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Таблица1"/>
        <w:tabOrder w:val="0"/>
        <w:jc w:val="left"/>
        <w:tblInd w:w="0" w:type="dxa"/>
        <w:tblW w:w="14786" w:type="dxa"/>
        <w:tblLook w:val="0000" w:firstRow="0" w:lastRow="0" w:firstColumn="0" w:lastColumn="0" w:noHBand="0" w:noVBand="0"/>
      </w:tblPr>
      <w:tblGrid>
        <w:gridCol w:w="7393"/>
        <w:gridCol w:w="7393"/>
      </w:tblGrid>
      <w:tr>
        <w:trPr>
          <w:cantSplit w:val="0"/>
          <w:trHeight w:val="0" w:hRule="auto"/>
        </w:trPr>
        <w:tc>
          <w:tcPr>
            <w:tcW w:w="7393" w:type="dxa"/>
            <w:shd w:val="none"/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физической культуре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спорту Администрации города Батайска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______________Г.А. Крикоров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январь 20___ г.</w:t>
            </w:r>
          </w:p>
        </w:tc>
        <w:tc>
          <w:tcPr>
            <w:tcW w:w="7393" w:type="dxa"/>
            <w:shd w:val="none"/>
            <w:tmTcPr id="1646918877" protected="0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Батайска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Н.В. Кузьменко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 январь 20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Календарь официальных спортивных соревнований отдела по физической культуре и спорту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Батайска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tbl>
      <w:tblPr>
        <w:tblStyle w:val="NormalTable"/>
        <w:name w:val="Таблица2"/>
        <w:tabOrder w:val="0"/>
        <w:jc w:val="left"/>
        <w:tblInd w:w="-5" w:type="dxa"/>
        <w:tblW w:w="20104" w:type="dxa"/>
        <w:tblLook w:val="0000" w:firstRow="0" w:lastRow="0" w:firstColumn="0" w:lastColumn="0" w:noHBand="0" w:noVBand="0"/>
      </w:tblPr>
      <w:tblGrid>
        <w:gridCol w:w="646"/>
        <w:gridCol w:w="6125"/>
        <w:gridCol w:w="2409"/>
        <w:gridCol w:w="2552"/>
        <w:gridCol w:w="3554"/>
        <w:gridCol w:w="2409"/>
        <w:gridCol w:w="2409"/>
      </w:tblGrid>
      <w:tr>
        <w:trPr>
          <w:tblHeader/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за организацию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баскетболу среди девушек памяти героя России Гречаник В.П.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среди юношей и девушек по уличному баскетболу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и девушек до 18 лет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среди мужских и женских команд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«Уличная баскетбольная лига» в Ростовской области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Ростов-на-Дону, 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турнир «Локобол Школьная Лига»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среди мужских команд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Айкидо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ГКДЦ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Бокс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Батайска среди юношей до 18 лет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бокса города Батайска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девушек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юношей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девушек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юношей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положению 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Бодибилдинг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МБУК ГКДЦ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бодибилдинга и фитнеса г. Батайска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9"/>
              <w:spacing w:after="0" w:line="240" w:lineRule="auto"/>
              <w:tabs defTabSz="708">
                <w:tab w:val="clear" w:pos="4677" w:leader="none"/>
                <w:tab w:val="clear" w:pos="935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Ростовской области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города Батайска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волейболу, посвящённые Дню города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и девушек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соревнования «Серебряный мяч»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среди девушек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Гребля на байдарках и каноэ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Батайск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гребная база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памяти А. Шишигиной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Батайск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гребная база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по гребле на байдарках и каноэ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200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ГРЕКО-РИМСКАЯ БОРЬБА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Батайск, зал борьбы им. братьев Самургашевых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памяти В. Николаева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посвященный дню сотрудника органов внутренних дел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Федерации спортивной борьбы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спортивной борьбы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посвящённые Дню города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(Турнир Леонова)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борьбы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 среди младших юношей, юношей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по спортивной борьбе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Обастной турнир по спортивной борьбе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юношей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ЮФО среди юношей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ДЗЮДО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физкультурно- массовой работы города Батайска»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посвящённые Дню города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Первенство Ро по дзюдо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Каратэ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каратэ-до г. Батайска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каратэ-до г. Батайска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каратэ-до г. Батайска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ЛЁГКАЯ АТЛЕТИКА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легкоатлетический забег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Ленина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по лёгкой атлетике по 4-х борью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«Шиповка </w:t>
            </w:r>
            <w:r>
              <w:rPr>
                <w:rFonts w:ascii="Times New Roman" w:hAnsi="Times New Roman"/>
                <w:sz w:val="24"/>
                <w:szCs w:val="24"/>
              </w:rPr>
              <w:t>юных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и девушек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юношей и девушек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 среди мальчиков и девочек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НАСТОЛЬНЫЙ ТЕННИС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личное первенство по настольному теннису, посвящённое Дню города.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Первенство г. Батайска,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празднования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center" w:pos="1153" w:leader="none"/>
                <w:tab w:val="right" w:pos="23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турнир, посвящённый Дню Победы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Кубок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среди юношей и девушек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ЮФО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auto" w:val="single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ПЛАВАНИЕ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г. Батайска среди юношей и девушек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ДЮСШ №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ind w:left="-113" w:right="-1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 по плаванию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Кубок Ро по плаванию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Минспорта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САМБО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Областные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 по самбо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Минстпорт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Скалолазание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среди общеобразовательных учреждений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14640" w:type="dxa"/>
            <w:gridSpan w:val="4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Спортивное ориентирование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Тхэквондо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им. Алексея и Анастасии Денисенко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города Батайска на призы А. Денисенко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им. Алексея и Анастасии Денисенко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в рамках празднования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им. Алексея и Анастасии Денисенко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ЮФО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ТЯЖЁЛАЯ АТЛЕТИКА</w:t>
            </w:r>
          </w:p>
        </w:tc>
        <w:tc>
          <w:tcPr>
            <w:tcW w:w="2409" w:type="dxa"/>
            <w:tmTcPr id="1646918877" protected="0"/>
          </w:tcPr>
          <w:p>
            <w:pPr>
              <w:spacing w:after="0" w:line="240" w:lineRule="auto"/>
              <w:hyphenationLines w:val="1"/>
            </w:pPr>
            <w:r/>
          </w:p>
        </w:tc>
        <w:tc>
          <w:tcPr>
            <w:tcW w:w="2409" w:type="dxa"/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тяжёлой атлетике, посвящённые Дню города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Тайский бокс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до 18 лет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 среди юношей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боевых искусств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t>ФУТБОЛ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Cs w:val="0"/>
              </w:rPr>
              <w:t>Городские соревнования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 чемпионат по футболу Памяти                           Б.Г. Спандерашвили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ДЮСШ №2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ФКиС, Муниципальное бюджетное учреждение «Центр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 среди мужских команд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Муниципальное бюджетное учреждение «Центр 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юношей до 18 лет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Муниципальное бюджетное учреждение «Центр физкультурн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общеобразовательных учреждений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 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профессиональных учреждений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уличных команд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футболу, в рамках памяти жертв террора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 города Батайска по футболу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 среди ветеранов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города Батайска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Ростовской области среди ДЮСШ, СДЮШОР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РО по футболу высшая лига - Кубок Губернатора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по футболу первая лига - Кубок Губернатора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 РО по футболу памяти П.П. Щербатенко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памяти В. Гетманова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/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футбола 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Художественная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Турнир, посвящённый Дню защиты детей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 по групповым упражнениям.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олимпийские виды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pStyle w:val="para2"/>
              <w:numPr>
                <w:ilvl w:val="3"/>
                <w:numId w:val="1"/>
              </w:numPr>
              <w:ind w:left="0" w:firstLine="0"/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АРМСПОРТ</w:t>
            </w:r>
          </w:p>
        </w:tc>
      </w:tr>
      <w:tr>
        <w:trPr>
          <w:cantSplit w:val="0"/>
          <w:trHeight w:val="382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физкультурно- массовой работы города Батайска» 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Ро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Ростов-на-Дону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Гиревой спорт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/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  <w:r/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в рамках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Соревнования, в рамках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Муниципальное бюджетное учреждение «Центр физкультурно- массовой работы города Батайска»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Рукопашный бой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рукопашному бою, посвящённые Дню города.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ФАРБ РО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кубок Главы Администрации города Батайска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ФАРБ РО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ФАРБ РО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Рыболовный спорт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лично- командный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емпионат города Батайска по спортивной ловле.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«Казачка»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 по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0" w:name="OLE_LINK1"/>
            <w:bookmarkEnd w:id="0"/>
            <w:r/>
            <w:r>
              <w:rPr>
                <w:rFonts w:ascii="Times New Roman" w:hAnsi="Times New Roman"/>
                <w:sz w:val="24"/>
                <w:szCs w:val="24"/>
              </w:rPr>
              <w:t>Федерация Рыболовного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города по ловле донной удочкой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Зимний чемпионат города 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шашки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«Декада спорта и здоровья»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города Батайска по русским шашкам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шашкам, в рамках празднования дня физкультурника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по шашкам, в рамках празднования дня Победы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шашкам, в рамках празднования Дня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  <w:t>Областная спартакиада – 2022 среди команд РОО ВОС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  <w:t>Ростов-на-Дону</w:t>
            </w:r>
            <w:r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  <w:t>Отдел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  <w:t>Батайское отделение РОО ВОС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  <w:u w:color="auto" w:val="single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  <w:t>Спорт слепых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  <w:t>Батайское отделение РОО ВОС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ЮФО по русским шашкам среди мужчин и женщин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170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Шахматы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г. Батайска по пятиминутным (блиц) шахматам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г. Батайска по классическим шахматам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Розыгрыш Кубка газеты «Вперед» по шахматам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 в честь Всемирного «Дня шахмат»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Федерация шахмат РО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по шахматам в рамках Дня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Шахматный турнир на Кубок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турнир, посвящённый дню Победы.</w:t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Чемпионат города Ростова-на-Дону по шахматам среди детей до 14,16,18 лет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Ростов-на-Дону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Тренер-представитель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Домино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города по домино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"/>
              <w:numPr>
                <w:ilvl w:val="1"/>
                <w:numId w:val="1"/>
              </w:numPr>
              <w:ind w:left="0" w:firstLine="0"/>
            </w:pPr>
            <w:r>
              <w:rPr>
                <w:b w:val="0"/>
              </w:rPr>
              <w:t>по назначению</w:t>
            </w:r>
            <w:r/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3"/>
              <w:numPr>
                <w:ilvl w:val="5"/>
                <w:numId w:val="1"/>
              </w:numPr>
              <w:ind w:left="0" w:firstLine="0"/>
            </w:pPr>
            <w:r>
              <w:rPr>
                <w:b w:val="0"/>
              </w:rPr>
              <w:t>Областной турнир по домино</w:t>
            </w:r>
            <w:r/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Федерация домино РО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туризм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tabs defTabSz="708">
                <w:tab w:val="left" w:pos="238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color="auto" w:val="single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по туризму среди производственных коллективов г. Батайска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ФК и С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молодёжи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Областная спартакиада – </w:t>
            </w:r>
            <w:r/>
            <w:bookmarkStart w:id="1" w:name="_GoBack"/>
            <w:bookmarkEnd w:id="1"/>
            <w:r/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среди команд РОО ВОС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Новошахтинск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ФК и С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Батайское отделение РОО ВОС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Пауэрлифтинг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Батайска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Областные соревнования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</w:t>
            </w:r>
          </w:p>
        </w:tc>
        <w:tc>
          <w:tcPr>
            <w:tcW w:w="2409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FFFFF" tmshd="1677721856, 0, 1677721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МЕРОПРИЯТИЯ, ГТО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Организация и проведение физкультурно-массовых мероприятий и пропагандистских акций по продвижению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(ГТО)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вручение золотых знаков отличия и удостоверений к ним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«Регистрируйся в ГТО»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города 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уроков в образовательных учреждениях города, посвященных ВФСК ГТО 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города 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ВФСК ГТО в рамках «Декады пожилых людей»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Зимнего фестиваля ВФСК ГТО среди всех категорий населения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ВФСК ГТО среди семейных команд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Летнего фестиваля ВФСК ГТО среди обучающихся образовательных организаций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Летнего фестиваля ВФСК ГТО среди пенсионеров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Летнего фестиваля ВФСК ГТО среди трудящегося населения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ГТО среди обучающихся профессиональных образовательных организаций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Фестиваля ВФСК ГТО среди воспитанников дошкольных образовательных учреждений</w:t>
            </w:r>
          </w:p>
          <w:p>
            <w:pPr>
              <w:pStyle w:val="para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ВФСК ГТО в рамках «Декады Инвалидов»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МБУ ДО ДЮСШ № 2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 «В здоровом теле, здоровый дух!»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Физкультурно-спортивная акция по выполнению нормативов ВФСК ГТО «Поверь с себя –достигни цели!»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образовательных учреждения города Батайска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спортивных мероприятий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рамках программы противодействия наркотикам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рамках программы противодействия экстремизму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в рамках программы противодействия терроризму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со спортсменами на тему противодействия терроризму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со спортсменами на тему противодействия экстремизму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со спортсменами на тему противодействия наркомании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среди детей оставшихся без попечения родителей (Центр помощи детям)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ВФСК ГТО среди воспитанников социального приюта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физкультурно-спортивной направленности по месту проживания граждан.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инструкторов МБУ «ЦФМР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спортивно оздоровительной работы по развитию физической культуры и спорта среди различных групп населения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спортивно оздоровительной работы по развитию физической культуры и спорта среди различных групп населения. Для различных возрастных категорий.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для подготовки и сдачи нормативов испытаний (тестов) ВФСК ГТО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 и 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 слепых</w:t>
            </w:r>
          </w:p>
        </w:tc>
      </w:tr>
      <w:tr>
        <w:trPr>
          <w:cantSplit w:val="0"/>
          <w:trHeight w:val="0" w:hRule="auto"/>
        </w:trPr>
        <w:tc>
          <w:tcPr>
            <w:tcW w:w="15286" w:type="dxa"/>
            <w:gridSpan w:val="5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Шахматам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Шашкам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Легкой атлетике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Бочче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46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numPr>
                <w:ilvl w:val="0"/>
                <w:numId w:val="2"/>
              </w:numPr>
              <w:ind w:left="0" w:firstLine="0"/>
              <w:spacing w:after="0" w:line="240" w:lineRule="auto"/>
              <w:tabs defTabSz="708">
                <w:tab w:val="left" w:pos="238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12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Первенство и чемпионат по Домино</w:t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369" w:hRule="atLeast"/>
        </w:trPr>
        <w:tc>
          <w:tcPr>
            <w:tcW w:w="15286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Спартакиады по видам спорта (виды спорта указаны в положениях)</w:t>
            </w:r>
          </w:p>
        </w:tc>
      </w:tr>
      <w:tr>
        <w:trPr>
          <w:cantSplit w:val="0"/>
          <w:trHeight w:val="369" w:hRule="atLeast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памяти воинов интернациона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листов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физкультурно- массовой работы </w:t>
            </w:r>
            <w:r>
              <w:rPr>
                <w:rFonts w:ascii="Times New Roman" w:hAnsi="Times New Roman"/>
                <w:sz w:val="24"/>
                <w:szCs w:val="24"/>
              </w:rPr>
              <w:t>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защитника Отечества–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Женский день 8 марта–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космонавтики–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Олимпийский день– соревнования по видам спорта</w:t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физкультурника– соревнования по видам спорта</w:t>
            </w:r>
          </w:p>
        </w:tc>
        <w:tc>
          <w:tcPr>
            <w:tcW w:w="2409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Дона 2022 (муниципальный, зональный, финальный этап)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</w:t>
            </w:r>
            <w:r>
              <w:rPr>
                <w:rFonts w:ascii="Times New Roman" w:hAnsi="Times New Roman"/>
                <w:sz w:val="24"/>
                <w:szCs w:val="24"/>
              </w:rPr>
              <w:t>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школьников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ПОО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допризывной и призывной молодежи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воспитанников организаций для детей сирот и детей, оставшихся без попечения родителей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среди для детей состоящих на всех видах профилактического учета города Батайска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</w:t>
            </w:r>
            <w:r>
              <w:rPr>
                <w:rFonts w:ascii="Times New Roman" w:hAnsi="Times New Roman"/>
                <w:sz w:val="24"/>
                <w:szCs w:val="24"/>
              </w:rPr>
              <w:t>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среди воспитанников детско-подростковых и физкультурно-спортивных клубов по месту жительства (муниципальный, зональный,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Спартакиада среди команд РОО ВОС (муниципальный, финальный этап)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мая день весны и труда– соревнования по видам 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мая День Победы– соревнования по видам спорта</w:t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июня день защиты детей–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независимости России–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борьбы с терроризмом–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города–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Декада инвалидов– соревнования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6771" w:type="dxa"/>
            <w:gridSpan w:val="2"/>
            <w:shd w:val="solid" w:color="F2F2F2" tmshd="1677721856, 0, 15921906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Учебно-тренировочные сборы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положению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назначению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5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691887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ФКиС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физкультурно- массовой работы города Батайска»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tabs defTabSz="708">
          <w:tab w:val="left" w:pos="23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tabs defTabSz="708">
          <w:tab w:val="left" w:pos="23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1906" w:w="16838" w:orient="landscape"/>
      <w:pgMar w:left="1134" w:top="1701" w:right="1134" w:bottom="765" w:header="0" w:footer="709"/>
      <w:paperSrc w:first="0" w:other="0" a="0" b="0"/>
      <w:pgNumType w:fmt="decimal"/>
      <w:titlePg/>
      <w:tmGutter w:val="3"/>
      <w:mirrorMargins w:val="0"/>
      <w:tmSection w:h="-2"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86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right"/>
    </w:pPr>
    <w:r>
      <w:fldChar w:fldCharType="begin"/>
      <w:instrText xml:space="preserve"> PAGE </w:instrText>
      <w:fldChar w:fldCharType="separate"/>
      <w:t>26</w:t>
      <w:fldChar w:fldCharType="end"/>
    </w:r>
  </w:p>
  <w:p>
    <w:pPr>
      <w:pStyle w:val="para10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singleLevel"/>
    <w:name w:val="WW8Num3"/>
    <w:lvl w:ilvl="0">
      <w:start w:val="1"/>
      <w:numFmt w:val="decimal"/>
      <w:suff w:val="tab"/>
      <w:lvlText w:val="%1."/>
      <w:lvlJc w:val="left"/>
      <w:pPr>
        <w:ind w:left="426" w:hanging="0"/>
      </w:pPr>
      <w:rPr>
        <w:rFonts w:ascii="Times New Roman" w:hAnsi="Times New Roman" w:cs="Times New Roman"/>
        <w:b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6"/>
    <w:tmLastPosSelect w:val="2"/>
    <w:tmLastPosFrameIdx w:val="0"/>
    <w:tmLastPosCaret>
      <w:tmLastPosPgfIdx w:val="11"/>
      <w:tmLastPosIdx w:val="0"/>
    </w:tmLastPosCaret>
    <w:tmLastPosAnchor>
      <w:tmLastPosPgfIdx w:val="0"/>
      <w:tmLastPosIdx w:val="0"/>
    </w:tmLastPosAnchor>
    <w:tmLastPosTblRect w:left="1" w:top="250" w:right="1" w:bottom="257"/>
  </w:tmLastPos>
  <w:tmAppRevision w:date="164691887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eastAsia="zh-cn"/>
    </w:rPr>
  </w:style>
  <w:style w:type="paragraph" w:styleId="para1">
    <w:name w:val="heading 2"/>
    <w:qFormat/>
    <w:basedOn w:val="para0"/>
    <w:next w:val="para0"/>
    <w:pPr>
      <w:numPr>
        <w:ilvl w:val="1"/>
        <w:numId w:val="1"/>
      </w:numPr>
      <w:ind w:left="0" w:firstLine="0"/>
      <w:spacing w:after="0" w:line="240" w:lineRule="auto"/>
      <w:jc w:val="center"/>
      <w:keepNext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1432" w:firstLine="0"/>
      <w:spacing w:after="0" w:line="240" w:lineRule="auto"/>
      <w:keepNext/>
      <w:outlineLvl w:val="3"/>
    </w:pPr>
    <w:rPr>
      <w:rFonts w:ascii="Times New Roman" w:hAnsi="Times New Roman" w:eastAsia="Times New Roman"/>
      <w:b/>
      <w:sz w:val="24"/>
      <w:szCs w:val="28"/>
    </w:rPr>
  </w:style>
  <w:style w:type="paragraph" w:styleId="para3">
    <w:name w:val="heading 6"/>
    <w:qFormat/>
    <w:basedOn w:val="para0"/>
    <w:next w:val="para0"/>
    <w:pPr>
      <w:numPr>
        <w:ilvl w:val="5"/>
        <w:numId w:val="1"/>
      </w:numPr>
      <w:ind w:left="0" w:firstLine="0"/>
      <w:spacing w:after="0" w:line="240" w:lineRule="auto"/>
      <w:keepNext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para4" w:customStyle="1">
    <w:name w:val="Заголовок1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Ari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 w:customStyle="1">
    <w:name w:val="Указатель1"/>
    <w:qFormat/>
    <w:basedOn w:val="para0"/>
    <w:pPr>
      <w:suppressLineNumbers/>
    </w:pPr>
    <w:rPr>
      <w:rFonts w:cs="Arial"/>
    </w:rPr>
  </w:style>
  <w:style w:type="paragraph" w:styleId="para9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0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2" w:customStyle="1">
    <w:name w:val="Содержимое таблицы"/>
    <w:qFormat/>
    <w:basedOn w:val="para0"/>
    <w:pPr>
      <w:suppressLineNumbers/>
    </w:pPr>
  </w:style>
  <w:style w:type="paragraph" w:styleId="para13" w:customStyle="1">
    <w:name w:val="Заголовок таблицы"/>
    <w:qFormat/>
    <w:basedOn w:val="para12"/>
    <w:pPr>
      <w:spacing/>
      <w:jc w:val="center"/>
    </w:pPr>
    <w:rPr>
      <w:b/>
      <w:bCs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  <w:hyphenationLines w:val="1"/>
    </w:pPr>
    <w:rPr>
      <w:rFonts w:ascii="Times New Roman" w:hAnsi="Times New Roman" w:eastAsia="Times New Roman"/>
      <w:sz w:val="24"/>
      <w:szCs w:val="24"/>
    </w:rPr>
  </w:style>
  <w:style w:type="paragraph" w:styleId="para15">
    <w:name w:val="No Spacing"/>
    <w:qFormat/>
    <w:pPr>
      <w:spacing w:after="0" w:line="240" w:lineRule="auto"/>
      <w:hyphenationLines w:val="1"/>
    </w:pPr>
    <w:rPr>
      <w:rFonts w:eastAsia="Calibri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8"/>
      <w:szCs w:val="28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1"/>
  </w:style>
  <w:style w:type="character" w:styleId="char29" w:customStyle="1">
    <w:name w:val="Верхний колонтитул Знак"/>
    <w:rPr>
      <w:sz w:val="22"/>
      <w:szCs w:val="22"/>
    </w:rPr>
  </w:style>
  <w:style w:type="character" w:styleId="char30" w:customStyle="1">
    <w:name w:val="Нижний колонтитул Знак"/>
    <w:rPr>
      <w:sz w:val="22"/>
      <w:szCs w:val="22"/>
    </w:rPr>
  </w:style>
  <w:style w:type="character" w:styleId="char31" w:customStyle="1">
    <w:name w:val="Заголовок 2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2" w:customStyle="1">
    <w:name w:val="Заголовок 4 Знак"/>
    <w:rPr>
      <w:rFonts w:ascii="Times New Roman" w:hAnsi="Times New Roman" w:eastAsia="Times New Roman" w:cs="Times New Roman"/>
      <w:b/>
      <w:sz w:val="24"/>
      <w:szCs w:val="28"/>
    </w:rPr>
  </w:style>
  <w:style w:type="character" w:styleId="char33" w:customStyle="1">
    <w:name w:val="Заголовок 6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4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5" w:customStyle="1">
    <w:name w:val="Без интервала Знак"/>
    <w:rPr>
      <w:rFonts w:eastAsia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eastAsia="zh-cn"/>
    </w:rPr>
  </w:style>
  <w:style w:type="paragraph" w:styleId="para1">
    <w:name w:val="heading 2"/>
    <w:qFormat/>
    <w:basedOn w:val="para0"/>
    <w:next w:val="para0"/>
    <w:pPr>
      <w:numPr>
        <w:ilvl w:val="1"/>
        <w:numId w:val="1"/>
      </w:numPr>
      <w:ind w:left="0" w:firstLine="0"/>
      <w:spacing w:after="0" w:line="240" w:lineRule="auto"/>
      <w:jc w:val="center"/>
      <w:keepNext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1432" w:firstLine="0"/>
      <w:spacing w:after="0" w:line="240" w:lineRule="auto"/>
      <w:keepNext/>
      <w:outlineLvl w:val="3"/>
    </w:pPr>
    <w:rPr>
      <w:rFonts w:ascii="Times New Roman" w:hAnsi="Times New Roman" w:eastAsia="Times New Roman"/>
      <w:b/>
      <w:sz w:val="24"/>
      <w:szCs w:val="28"/>
    </w:rPr>
  </w:style>
  <w:style w:type="paragraph" w:styleId="para3">
    <w:name w:val="heading 6"/>
    <w:qFormat/>
    <w:basedOn w:val="para0"/>
    <w:next w:val="para0"/>
    <w:pPr>
      <w:numPr>
        <w:ilvl w:val="5"/>
        <w:numId w:val="1"/>
      </w:numPr>
      <w:ind w:left="0" w:firstLine="0"/>
      <w:spacing w:after="0" w:line="240" w:lineRule="auto"/>
      <w:keepNext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para4" w:customStyle="1">
    <w:name w:val="Заголовок1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Ari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Ari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para8" w:customStyle="1">
    <w:name w:val="Указатель1"/>
    <w:qFormat/>
    <w:basedOn w:val="para0"/>
    <w:pPr>
      <w:suppressLineNumbers/>
    </w:pPr>
    <w:rPr>
      <w:rFonts w:cs="Arial"/>
    </w:rPr>
  </w:style>
  <w:style w:type="paragraph" w:styleId="para9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0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2" w:customStyle="1">
    <w:name w:val="Содержимое таблицы"/>
    <w:qFormat/>
    <w:basedOn w:val="para0"/>
    <w:pPr>
      <w:suppressLineNumbers/>
    </w:pPr>
  </w:style>
  <w:style w:type="paragraph" w:styleId="para13" w:customStyle="1">
    <w:name w:val="Заголовок таблицы"/>
    <w:qFormat/>
    <w:basedOn w:val="para12"/>
    <w:pPr>
      <w:spacing/>
      <w:jc w:val="center"/>
    </w:pPr>
    <w:rPr>
      <w:b/>
      <w:bCs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  <w:hyphenationLines w:val="1"/>
    </w:pPr>
    <w:rPr>
      <w:rFonts w:ascii="Times New Roman" w:hAnsi="Times New Roman" w:eastAsia="Times New Roman"/>
      <w:sz w:val="24"/>
      <w:szCs w:val="24"/>
    </w:rPr>
  </w:style>
  <w:style w:type="paragraph" w:styleId="para15">
    <w:name w:val="No Spacing"/>
    <w:qFormat/>
    <w:pPr>
      <w:spacing w:after="0" w:line="240" w:lineRule="auto"/>
      <w:hyphenationLines w:val="1"/>
    </w:pPr>
    <w:rPr>
      <w:rFonts w:eastAsia="Calibri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8"/>
      <w:szCs w:val="28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1"/>
  </w:style>
  <w:style w:type="character" w:styleId="char29" w:customStyle="1">
    <w:name w:val="Верхний колонтитул Знак"/>
    <w:rPr>
      <w:sz w:val="22"/>
      <w:szCs w:val="22"/>
    </w:rPr>
  </w:style>
  <w:style w:type="character" w:styleId="char30" w:customStyle="1">
    <w:name w:val="Нижний колонтитул Знак"/>
    <w:rPr>
      <w:sz w:val="22"/>
      <w:szCs w:val="22"/>
    </w:rPr>
  </w:style>
  <w:style w:type="character" w:styleId="char31" w:customStyle="1">
    <w:name w:val="Заголовок 2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2" w:customStyle="1">
    <w:name w:val="Заголовок 4 Знак"/>
    <w:rPr>
      <w:rFonts w:ascii="Times New Roman" w:hAnsi="Times New Roman" w:eastAsia="Times New Roman" w:cs="Times New Roman"/>
      <w:b/>
      <w:sz w:val="24"/>
      <w:szCs w:val="28"/>
    </w:rPr>
  </w:style>
  <w:style w:type="character" w:styleId="char33" w:customStyle="1">
    <w:name w:val="Заголовок 6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34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5" w:customStyle="1">
    <w:name w:val="Без интервала Знак"/>
    <w:rPr>
      <w:rFonts w:eastAsia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9</cp:revision>
  <cp:lastPrinted>2022-01-12T11:12:00Z</cp:lastPrinted>
  <dcterms:created xsi:type="dcterms:W3CDTF">2022-01-13T09:56:00Z</dcterms:created>
  <dcterms:modified xsi:type="dcterms:W3CDTF">2022-03-10T13:27:57Z</dcterms:modified>
</cp:coreProperties>
</file>