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FD38D4" w:rsidRDefault="0081429B" w:rsidP="00D342F3">
      <w:pPr>
        <w:tabs>
          <w:tab w:val="center" w:pos="4677"/>
        </w:tabs>
        <w:jc w:val="both"/>
        <w:rPr>
          <w:sz w:val="28"/>
          <w:szCs w:val="28"/>
        </w:rPr>
      </w:pPr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</w:t>
      </w:r>
      <w:proofErr w:type="spellStart"/>
      <w:r w:rsidRPr="00AD0EA6">
        <w:rPr>
          <w:rStyle w:val="ac"/>
          <w:color w:val="auto"/>
          <w:sz w:val="28"/>
          <w:szCs w:val="28"/>
          <w:u w:val="none"/>
        </w:rPr>
        <w:t>Батайской</w:t>
      </w:r>
      <w:proofErr w:type="spellEnd"/>
      <w:r w:rsidRPr="00AD0EA6">
        <w:rPr>
          <w:rStyle w:val="ac"/>
          <w:color w:val="auto"/>
          <w:sz w:val="28"/>
          <w:szCs w:val="28"/>
          <w:u w:val="none"/>
        </w:rPr>
        <w:t xml:space="preserve">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25.03</w:t>
      </w:r>
      <w:r w:rsidRPr="00AD0EA6">
        <w:rPr>
          <w:rStyle w:val="ac"/>
          <w:color w:val="auto"/>
          <w:sz w:val="28"/>
          <w:szCs w:val="28"/>
          <w:u w:val="none"/>
        </w:rPr>
        <w:t>.2020 №</w:t>
      </w:r>
      <w:r w:rsidR="00D342F3">
        <w:rPr>
          <w:rStyle w:val="ac"/>
          <w:color w:val="auto"/>
          <w:sz w:val="28"/>
          <w:szCs w:val="28"/>
          <w:u w:val="none"/>
        </w:rPr>
        <w:t>57</w:t>
      </w:r>
      <w:r w:rsidRPr="00AD0EA6">
        <w:rPr>
          <w:rStyle w:val="ac"/>
          <w:color w:val="auto"/>
          <w:sz w:val="28"/>
          <w:szCs w:val="28"/>
          <w:u w:val="none"/>
        </w:rPr>
        <w:t xml:space="preserve"> «</w:t>
      </w:r>
      <w:r w:rsidR="00D342F3" w:rsidRPr="00D342F3">
        <w:rPr>
          <w:sz w:val="28"/>
          <w:szCs w:val="28"/>
        </w:rPr>
        <w:t xml:space="preserve">О внесении изменений в решение </w:t>
      </w:r>
      <w:proofErr w:type="spellStart"/>
      <w:r w:rsidR="00D342F3" w:rsidRPr="00D342F3">
        <w:rPr>
          <w:sz w:val="28"/>
          <w:szCs w:val="28"/>
        </w:rPr>
        <w:t>Батайской</w:t>
      </w:r>
      <w:proofErr w:type="spellEnd"/>
      <w:r w:rsidR="00D342F3" w:rsidRPr="00D342F3">
        <w:rPr>
          <w:sz w:val="28"/>
          <w:szCs w:val="28"/>
        </w:rPr>
        <w:t xml:space="preserve"> городской Думы от 18.12.2019 № 30 «О бюджете города Батайска на 2020 год и на плановый</w:t>
      </w:r>
      <w:r w:rsidR="00D342F3">
        <w:rPr>
          <w:sz w:val="28"/>
          <w:szCs w:val="28"/>
        </w:rPr>
        <w:t xml:space="preserve"> </w:t>
      </w:r>
      <w:r w:rsidR="00D342F3" w:rsidRPr="00D342F3">
        <w:rPr>
          <w:sz w:val="28"/>
          <w:szCs w:val="28"/>
        </w:rPr>
        <w:t>период 2021 и 2022 годов»</w:t>
      </w:r>
      <w:r w:rsidRPr="00FD38D4">
        <w:rPr>
          <w:sz w:val="28"/>
          <w:szCs w:val="28"/>
        </w:rPr>
        <w:t>, 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1429B" w:rsidRPr="009A79BE" w:rsidRDefault="0033395F" w:rsidP="007F43A4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Pr="00DA6B2D">
        <w:rPr>
          <w:sz w:val="28"/>
          <w:szCs w:val="28"/>
        </w:rPr>
        <w:t>Андреева О.В.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0E3483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836"/>
        <w:gridCol w:w="567"/>
        <w:gridCol w:w="6520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6362ED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6362ED">
              <w:rPr>
                <w:sz w:val="28"/>
                <w:szCs w:val="28"/>
              </w:rPr>
              <w:t>500 474,6</w:t>
            </w:r>
            <w:r w:rsidR="007F43A4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F64594" w:rsidRDefault="0081429B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F64594" w:rsidRDefault="00AC1F1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44 709,8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F64594" w:rsidRDefault="0081429B" w:rsidP="006362E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18</w:t>
                  </w:r>
                  <w:r w:rsidR="006362ED" w:rsidRPr="00F64594">
                    <w:rPr>
                      <w:sz w:val="28"/>
                      <w:szCs w:val="28"/>
                    </w:rPr>
                    <w:t> 405,8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F64594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F64594" w:rsidRDefault="0027424E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20 167,8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AD0EA6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AD0EA6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760A6A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81429B" w:rsidRPr="0061198F" w:rsidTr="00AD0EA6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6362ED" w:rsidP="00AD0E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500 474,6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6362ED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276</w:t>
                  </w:r>
                  <w:r w:rsidR="006362ED">
                    <w:rPr>
                      <w:sz w:val="28"/>
                      <w:szCs w:val="28"/>
                    </w:rPr>
                    <w:t> 039,8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6362ED" w:rsidP="00760A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193 656,4</w:t>
                  </w:r>
                  <w:r w:rsidR="0081429B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6362ED" w:rsidRPr="008A0CC4" w:rsidRDefault="00D342F3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13 486,9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D342F3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13 486,9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984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8A0CC4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6362ED" w:rsidRDefault="006362ED" w:rsidP="00D5503B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62ED" w:rsidRDefault="006362ED" w:rsidP="00D5503B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</w:tr>
      <w:tr w:rsidR="006362ED" w:rsidRPr="00446693" w:rsidTr="00D5503B">
        <w:trPr>
          <w:trHeight w:val="20"/>
        </w:trPr>
        <w:tc>
          <w:tcPr>
            <w:tcW w:w="1872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6362ED" w:rsidRDefault="00D342F3" w:rsidP="00D5503B">
            <w:pPr>
              <w:jc w:val="center"/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169 602,8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62ED" w:rsidRDefault="00D342F3" w:rsidP="00D5503B">
            <w:pPr>
              <w:jc w:val="center"/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169 602,8»;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597B96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>
        <w:rPr>
          <w:kern w:val="2"/>
          <w:sz w:val="28"/>
          <w:szCs w:val="28"/>
          <w:lang w:eastAsia="en-US"/>
        </w:rPr>
        <w:t>Раздел</w:t>
      </w:r>
      <w:r w:rsidR="000E3483">
        <w:rPr>
          <w:kern w:val="2"/>
          <w:sz w:val="28"/>
          <w:szCs w:val="28"/>
          <w:lang w:eastAsia="en-US"/>
        </w:rPr>
        <w:t>а</w:t>
      </w:r>
      <w:r w:rsidR="0063780E">
        <w:rPr>
          <w:kern w:val="2"/>
          <w:sz w:val="28"/>
          <w:szCs w:val="28"/>
          <w:lang w:eastAsia="en-US"/>
        </w:rPr>
        <w:t xml:space="preserve"> 2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6362ED"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в улучшении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6362ED">
        <w:rPr>
          <w:rFonts w:eastAsia="Calibri"/>
          <w:kern w:val="2"/>
          <w:sz w:val="28"/>
          <w:szCs w:val="28"/>
        </w:rPr>
        <w:t xml:space="preserve"> на территории города Батайска</w:t>
      </w:r>
      <w:r w:rsidR="006362ED" w:rsidRPr="00597B96">
        <w:rPr>
          <w:rFonts w:eastAsia="Calibri"/>
          <w:kern w:val="2"/>
          <w:sz w:val="28"/>
          <w:szCs w:val="28"/>
        </w:rPr>
        <w:t xml:space="preserve">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16 583,2</w:t>
            </w:r>
          </w:p>
        </w:tc>
        <w:tc>
          <w:tcPr>
            <w:tcW w:w="1843" w:type="dxa"/>
            <w:vAlign w:val="center"/>
          </w:tcPr>
          <w:p w:rsidR="000E3483" w:rsidRPr="00804ED5" w:rsidRDefault="0027424E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14 722,5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27424E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1 860,7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0E3483" w:rsidRPr="00804ED5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0E3483" w:rsidRPr="00734467" w:rsidTr="000E3483">
        <w:trPr>
          <w:trHeight w:val="20"/>
        </w:trPr>
        <w:tc>
          <w:tcPr>
            <w:tcW w:w="1872" w:type="dxa"/>
            <w:vAlign w:val="center"/>
          </w:tcPr>
          <w:p w:rsidR="000E3483" w:rsidRPr="00734467" w:rsidRDefault="000E3483" w:rsidP="000E3483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0E3483" w:rsidRPr="00804ED5" w:rsidRDefault="000E3483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228 568,2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0E3483" w:rsidRPr="00804ED5" w:rsidRDefault="0027424E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226 707,5</w:t>
            </w:r>
            <w:r w:rsidR="000E3483"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E3483" w:rsidRPr="00734467" w:rsidRDefault="000E3483" w:rsidP="000E3483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E3483" w:rsidRPr="00734467" w:rsidRDefault="0027424E" w:rsidP="000E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1 860,7</w:t>
            </w:r>
            <w:r w:rsidR="0044716D">
              <w:rPr>
                <w:sz w:val="28"/>
                <w:szCs w:val="28"/>
              </w:rPr>
              <w:t>».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23A" w:rsidRPr="00336E0E" w:rsidRDefault="00D342F3" w:rsidP="0060223A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60223A">
        <w:rPr>
          <w:kern w:val="2"/>
          <w:sz w:val="28"/>
          <w:szCs w:val="28"/>
          <w:lang w:eastAsia="en-US"/>
        </w:rPr>
        <w:t xml:space="preserve">. </w:t>
      </w:r>
      <w:r>
        <w:rPr>
          <w:kern w:val="2"/>
          <w:sz w:val="28"/>
          <w:szCs w:val="28"/>
          <w:lang w:eastAsia="en-US"/>
        </w:rPr>
        <w:t>П</w:t>
      </w:r>
      <w:r w:rsidR="0060223A" w:rsidRPr="00336E0E">
        <w:rPr>
          <w:kern w:val="2"/>
          <w:sz w:val="28"/>
          <w:szCs w:val="28"/>
          <w:lang w:eastAsia="en-US"/>
        </w:rPr>
        <w:t>риложение № 2</w:t>
      </w:r>
      <w:r w:rsidR="0060223A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60223A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sz w:val="28"/>
          <w:szCs w:val="28"/>
        </w:rPr>
        <w:t>«</w:t>
      </w:r>
      <w:r w:rsidR="0060223A" w:rsidRPr="00336E0E">
        <w:rPr>
          <w:rFonts w:eastAsia="Calibri"/>
          <w:bCs/>
          <w:kern w:val="2"/>
          <w:sz w:val="28"/>
          <w:szCs w:val="28"/>
        </w:rPr>
        <w:t xml:space="preserve">Обеспечение доступным </w:t>
      </w:r>
      <w:r w:rsidR="0060223A" w:rsidRPr="00336E0E">
        <w:rPr>
          <w:kern w:val="2"/>
          <w:sz w:val="28"/>
          <w:szCs w:val="28"/>
          <w:lang w:eastAsia="en-US"/>
        </w:rPr>
        <w:t xml:space="preserve"> </w:t>
      </w:r>
      <w:r w:rsidR="0060223A" w:rsidRPr="00336E0E">
        <w:rPr>
          <w:rFonts w:eastAsia="Calibri"/>
          <w:bCs/>
          <w:kern w:val="2"/>
          <w:sz w:val="28"/>
          <w:szCs w:val="28"/>
        </w:rPr>
        <w:t xml:space="preserve">и комфортным жильем </w:t>
      </w:r>
      <w:r w:rsidR="0060223A">
        <w:rPr>
          <w:rFonts w:eastAsia="Calibri"/>
          <w:bCs/>
          <w:kern w:val="2"/>
          <w:sz w:val="28"/>
          <w:szCs w:val="28"/>
        </w:rPr>
        <w:t xml:space="preserve">          </w:t>
      </w:r>
      <w:r w:rsidR="0060223A" w:rsidRPr="00336E0E">
        <w:rPr>
          <w:rFonts w:eastAsia="Calibri"/>
          <w:bCs/>
          <w:kern w:val="2"/>
          <w:sz w:val="28"/>
          <w:szCs w:val="28"/>
        </w:rPr>
        <w:t>населения города Батайска»</w:t>
      </w:r>
      <w:r w:rsidR="0060223A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дополнить строкой</w:t>
      </w:r>
      <w:r w:rsidR="0060223A">
        <w:rPr>
          <w:rFonts w:eastAsia="Calibri"/>
          <w:bCs/>
          <w:kern w:val="2"/>
          <w:sz w:val="28"/>
          <w:szCs w:val="28"/>
        </w:rPr>
        <w:t>:</w:t>
      </w:r>
    </w:p>
    <w:p w:rsidR="0060223A" w:rsidRPr="001B2780" w:rsidRDefault="0060223A" w:rsidP="0060223A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309"/>
        <w:gridCol w:w="2163"/>
        <w:gridCol w:w="1194"/>
        <w:gridCol w:w="1401"/>
        <w:gridCol w:w="2092"/>
        <w:gridCol w:w="15"/>
        <w:gridCol w:w="2029"/>
        <w:gridCol w:w="1887"/>
      </w:tblGrid>
      <w:tr w:rsidR="0060223A" w:rsidRPr="001B2780" w:rsidTr="005317BA">
        <w:trPr>
          <w:tblCellSpacing w:w="5" w:type="nil"/>
          <w:jc w:val="center"/>
        </w:trPr>
        <w:tc>
          <w:tcPr>
            <w:tcW w:w="594" w:type="dxa"/>
            <w:vMerge w:val="restart"/>
          </w:tcPr>
          <w:p w:rsidR="0060223A" w:rsidRPr="001B2780" w:rsidRDefault="00D342F3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«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proofErr w:type="gramStart"/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/п</w:t>
            </w:r>
          </w:p>
        </w:tc>
        <w:tc>
          <w:tcPr>
            <w:tcW w:w="3309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Номер и наименование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основного мероприятия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95" w:type="dxa"/>
            <w:gridSpan w:val="2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092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044" w:type="dxa"/>
            <w:gridSpan w:val="2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Последствия  не реализации основного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Связь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с  показателями государственной  программы  (подпрограммы)</w:t>
            </w:r>
          </w:p>
        </w:tc>
      </w:tr>
      <w:tr w:rsidR="0060223A" w:rsidRPr="001B2780" w:rsidTr="005317BA">
        <w:trPr>
          <w:tblCellSpacing w:w="5" w:type="nil"/>
          <w:jc w:val="center"/>
        </w:trPr>
        <w:tc>
          <w:tcPr>
            <w:tcW w:w="594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01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2092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0223A" w:rsidRPr="001B2780" w:rsidTr="005317BA">
        <w:trPr>
          <w:tblHeader/>
          <w:tblCellSpacing w:w="5" w:type="nil"/>
          <w:jc w:val="center"/>
        </w:trPr>
        <w:tc>
          <w:tcPr>
            <w:tcW w:w="5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60223A" w:rsidRPr="001B2780" w:rsidRDefault="0060223A" w:rsidP="00AD0EA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60223A" w:rsidRPr="001B2780" w:rsidRDefault="0060223A" w:rsidP="00AD0EA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7" w:type="dxa"/>
          </w:tcPr>
          <w:p w:rsidR="0060223A" w:rsidRPr="001B2780" w:rsidRDefault="0060223A" w:rsidP="00AD0EA6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0223A" w:rsidRPr="001B2780" w:rsidTr="005317BA">
        <w:trPr>
          <w:trHeight w:val="380"/>
          <w:tblCellSpacing w:w="5" w:type="nil"/>
          <w:jc w:val="center"/>
        </w:trPr>
        <w:tc>
          <w:tcPr>
            <w:tcW w:w="594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090" w:type="dxa"/>
            <w:gridSpan w:val="8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0223A" w:rsidRPr="001B2780" w:rsidTr="005317BA">
        <w:trPr>
          <w:trHeight w:val="161"/>
          <w:tblCellSpacing w:w="5" w:type="nil"/>
          <w:jc w:val="center"/>
        </w:trPr>
        <w:tc>
          <w:tcPr>
            <w:tcW w:w="594" w:type="dxa"/>
          </w:tcPr>
          <w:p w:rsidR="0060223A" w:rsidRPr="001B2780" w:rsidRDefault="00366BB7" w:rsidP="00E97FA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«</w:t>
            </w:r>
            <w:r w:rsidR="0060223A">
              <w:rPr>
                <w:rFonts w:eastAsia="Calibri"/>
                <w:kern w:val="2"/>
                <w:sz w:val="24"/>
                <w:szCs w:val="24"/>
              </w:rPr>
              <w:t>2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.</w:t>
            </w:r>
            <w:r w:rsidR="00E97FAF">
              <w:rPr>
                <w:rFonts w:eastAsia="Calibri"/>
                <w:kern w:val="2"/>
                <w:sz w:val="24"/>
                <w:szCs w:val="24"/>
              </w:rPr>
              <w:t>3</w:t>
            </w:r>
            <w:r w:rsidR="0060223A" w:rsidRPr="001B2780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60223A" w:rsidRPr="00E97FAF" w:rsidRDefault="00366BB7" w:rsidP="00AD0EA6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97FAF">
              <w:rPr>
                <w:sz w:val="24"/>
                <w:szCs w:val="24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2163" w:type="dxa"/>
          </w:tcPr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города Батайска </w:t>
            </w:r>
          </w:p>
        </w:tc>
        <w:tc>
          <w:tcPr>
            <w:tcW w:w="1194" w:type="dxa"/>
          </w:tcPr>
          <w:p w:rsidR="0060223A" w:rsidRPr="001B2780" w:rsidRDefault="0060223A" w:rsidP="0036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1 января 20</w:t>
            </w:r>
            <w:r w:rsidR="00366BB7"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60223A" w:rsidRPr="001B2780" w:rsidRDefault="0060223A" w:rsidP="0036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31 декабря 20</w:t>
            </w:r>
            <w:r w:rsidR="00366BB7"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1B278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07" w:type="dxa"/>
            <w:gridSpan w:val="2"/>
          </w:tcPr>
          <w:p w:rsidR="0060223A" w:rsidRPr="001B2780" w:rsidRDefault="0060223A" w:rsidP="00AD0EA6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 xml:space="preserve">решение жилищной проблемы </w:t>
            </w:r>
            <w:r w:rsidR="00366BB7">
              <w:rPr>
                <w:kern w:val="2"/>
                <w:sz w:val="24"/>
                <w:szCs w:val="24"/>
                <w:lang w:eastAsia="en-US"/>
              </w:rPr>
              <w:t>отдельных категорий граждан</w:t>
            </w:r>
          </w:p>
          <w:p w:rsidR="0060223A" w:rsidRPr="001B2780" w:rsidRDefault="0060223A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29" w:type="dxa"/>
          </w:tcPr>
          <w:p w:rsidR="0060223A" w:rsidRPr="001B2780" w:rsidRDefault="0060223A" w:rsidP="00366BB7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kern w:val="2"/>
                <w:sz w:val="24"/>
                <w:szCs w:val="24"/>
                <w:lang w:eastAsia="en-US"/>
              </w:rPr>
              <w:t xml:space="preserve">необеспеченность </w:t>
            </w: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жильем</w:t>
            </w:r>
            <w:r w:rsidR="00366BB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отдельных категорий граждан</w:t>
            </w:r>
          </w:p>
        </w:tc>
        <w:tc>
          <w:tcPr>
            <w:tcW w:w="1887" w:type="dxa"/>
          </w:tcPr>
          <w:p w:rsidR="0060223A" w:rsidRPr="001B2780" w:rsidRDefault="00E97FAF" w:rsidP="00AD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Показатель 2.1</w:t>
            </w:r>
            <w:r w:rsidR="00D342F3">
              <w:rPr>
                <w:rFonts w:eastAsia="Calibri"/>
                <w:kern w:val="2"/>
                <w:sz w:val="24"/>
                <w:szCs w:val="24"/>
              </w:rPr>
              <w:t>».</w:t>
            </w:r>
          </w:p>
        </w:tc>
      </w:tr>
    </w:tbl>
    <w:p w:rsidR="005317BA" w:rsidRPr="005C2C65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4</w:t>
      </w:r>
      <w:r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D342F3">
        <w:rPr>
          <w:kern w:val="2"/>
          <w:sz w:val="28"/>
          <w:szCs w:val="28"/>
          <w:lang w:eastAsia="en-US"/>
        </w:rPr>
        <w:t>внести следующие изменения</w:t>
      </w:r>
      <w:r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1128"/>
        <w:gridCol w:w="846"/>
        <w:gridCol w:w="564"/>
        <w:gridCol w:w="565"/>
        <w:gridCol w:w="565"/>
        <w:gridCol w:w="423"/>
        <w:gridCol w:w="847"/>
        <w:gridCol w:w="846"/>
        <w:gridCol w:w="864"/>
        <w:gridCol w:w="846"/>
        <w:gridCol w:w="830"/>
        <w:gridCol w:w="846"/>
        <w:gridCol w:w="847"/>
        <w:gridCol w:w="777"/>
        <w:gridCol w:w="20"/>
        <w:gridCol w:w="794"/>
        <w:gridCol w:w="20"/>
        <w:gridCol w:w="788"/>
        <w:gridCol w:w="851"/>
        <w:gridCol w:w="847"/>
      </w:tblGrid>
      <w:tr w:rsidR="005317BA" w:rsidRPr="002A1BC9" w:rsidTr="00BC7684">
        <w:trPr>
          <w:trHeight w:val="249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Статус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117" w:type="dxa"/>
            <w:gridSpan w:val="4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Код </w:t>
            </w:r>
            <w:proofErr w:type="gramStart"/>
            <w:r w:rsidRPr="002A1BC9">
              <w:rPr>
                <w:sz w:val="18"/>
                <w:szCs w:val="18"/>
              </w:rPr>
              <w:t>бюджетной</w:t>
            </w:r>
            <w:proofErr w:type="gramEnd"/>
            <w:r w:rsidRPr="002A1BC9">
              <w:rPr>
                <w:sz w:val="18"/>
                <w:szCs w:val="18"/>
              </w:rPr>
              <w:t xml:space="preserve">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0023" w:type="dxa"/>
            <w:gridSpan w:val="14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Расходы по годам (тыс. рублей)</w:t>
            </w:r>
          </w:p>
        </w:tc>
      </w:tr>
      <w:tr w:rsidR="009373E2" w:rsidRPr="002A1BC9" w:rsidTr="00BC7684">
        <w:trPr>
          <w:trHeight w:val="249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ГРБС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proofErr w:type="spellStart"/>
            <w:r w:rsidRPr="002A1BC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ЦСР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ВР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2019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2020</w:t>
            </w:r>
          </w:p>
        </w:tc>
        <w:tc>
          <w:tcPr>
            <w:tcW w:w="8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2022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2023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2034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2025</w:t>
            </w:r>
          </w:p>
        </w:tc>
        <w:tc>
          <w:tcPr>
            <w:tcW w:w="77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2027</w:t>
            </w:r>
          </w:p>
        </w:tc>
        <w:tc>
          <w:tcPr>
            <w:tcW w:w="808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2029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2030</w:t>
            </w:r>
          </w:p>
        </w:tc>
      </w:tr>
      <w:tr w:rsidR="009373E2" w:rsidRPr="002A1BC9" w:rsidTr="00BC7684">
        <w:trPr>
          <w:trHeight w:val="262"/>
          <w:tblHeader/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</w:t>
            </w:r>
          </w:p>
        </w:tc>
        <w:tc>
          <w:tcPr>
            <w:tcW w:w="77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19</w:t>
            </w:r>
          </w:p>
        </w:tc>
      </w:tr>
      <w:tr w:rsidR="009373E2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«</w:t>
            </w:r>
            <w:r w:rsidRPr="002A1BC9">
              <w:rPr>
                <w:rFonts w:eastAsia="Calibri"/>
                <w:sz w:val="18"/>
                <w:szCs w:val="18"/>
              </w:rPr>
              <w:t xml:space="preserve">Обеспечение </w:t>
            </w:r>
            <w:proofErr w:type="gramStart"/>
            <w:r w:rsidRPr="002A1BC9">
              <w:rPr>
                <w:rFonts w:eastAsia="Calibri"/>
                <w:sz w:val="18"/>
                <w:szCs w:val="18"/>
              </w:rPr>
              <w:t>доступным</w:t>
            </w:r>
            <w:proofErr w:type="gramEnd"/>
            <w:r w:rsidRPr="002A1BC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rFonts w:eastAsia="Calibri"/>
                <w:sz w:val="18"/>
                <w:szCs w:val="18"/>
              </w:rPr>
              <w:t>и комфортным жильем населения города Батайска</w:t>
            </w:r>
            <w:r w:rsidRPr="002A1BC9">
              <w:rPr>
                <w:sz w:val="18"/>
                <w:szCs w:val="18"/>
              </w:rPr>
              <w:t>»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всего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31 994,7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44 709,8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61 814,3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60 086,2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77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08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37 733,7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804ED5" w:rsidRDefault="00804ED5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Администрация города Батайска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19 388,2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26 922,9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35 491,6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33 763,5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26 375,7</w:t>
            </w:r>
          </w:p>
        </w:tc>
      </w:tr>
      <w:tr w:rsidR="002A1BC9" w:rsidRPr="002A1BC9" w:rsidTr="00BC7684">
        <w:trPr>
          <w:trHeight w:val="491"/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14 365,0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14 722,5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737F28" w:rsidRPr="002A1BC9" w:rsidTr="00BC7684">
        <w:trPr>
          <w:trHeight w:val="491"/>
          <w:jc w:val="center"/>
        </w:trPr>
        <w:tc>
          <w:tcPr>
            <w:tcW w:w="570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737F28" w:rsidRPr="002A1BC9" w:rsidRDefault="00737F28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565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0420090030</w:t>
            </w:r>
          </w:p>
        </w:tc>
        <w:tc>
          <w:tcPr>
            <w:tcW w:w="423" w:type="dxa"/>
            <w:shd w:val="clear" w:color="auto" w:fill="auto"/>
          </w:tcPr>
          <w:p w:rsidR="00737F28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1 860,7</w:t>
            </w:r>
          </w:p>
        </w:tc>
        <w:tc>
          <w:tcPr>
            <w:tcW w:w="864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:rsidR="00737F28" w:rsidRPr="00366BB7" w:rsidRDefault="00737F28" w:rsidP="00737F28">
            <w:pPr>
              <w:jc w:val="center"/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1003</w:t>
            </w:r>
          </w:p>
        </w:tc>
        <w:tc>
          <w:tcPr>
            <w:tcW w:w="565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04300L4970 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1 009,7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2 078,3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4 015,8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3 673,6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1084,2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1003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04300L4970 </w:t>
            </w: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1 988,6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2 125,2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4 264,2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4 264,2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4391,5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2 024,9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6 136,2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12 001,6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10 615,7</w:t>
            </w:r>
          </w:p>
        </w:tc>
        <w:tc>
          <w:tcPr>
            <w:tcW w:w="830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Управление по архитектуре и градостроительству </w:t>
            </w:r>
            <w:proofErr w:type="gramStart"/>
            <w:r w:rsidRPr="002A1BC9">
              <w:rPr>
                <w:sz w:val="18"/>
                <w:szCs w:val="18"/>
              </w:rPr>
              <w:t>горда</w:t>
            </w:r>
            <w:proofErr w:type="gramEnd"/>
            <w:r w:rsidRPr="002A1BC9">
              <w:rPr>
                <w:sz w:val="18"/>
                <w:szCs w:val="18"/>
              </w:rPr>
              <w:t xml:space="preserve"> Батайска</w:t>
            </w: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737F28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17 786,9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26 322,7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11 358,0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</w:t>
            </w: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11 257,2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12 030,7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9690,1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0410000 190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507,0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533,1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0410009090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850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322,3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13 345,0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0410020010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520,0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800,0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0410099990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114,6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04 4 00 20010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1500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04 4 00 20020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849,9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BC7684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04 12</w:t>
            </w:r>
          </w:p>
        </w:tc>
        <w:tc>
          <w:tcPr>
            <w:tcW w:w="565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 4 00 S4580</w:t>
            </w:r>
          </w:p>
        </w:tc>
        <w:tc>
          <w:tcPr>
            <w:tcW w:w="423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C7684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1950,1</w:t>
            </w:r>
          </w:p>
        </w:tc>
        <w:tc>
          <w:tcPr>
            <w:tcW w:w="864" w:type="dxa"/>
            <w:shd w:val="clear" w:color="auto" w:fill="auto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BC7684" w:rsidRPr="002A1BC9" w:rsidRDefault="00BC7684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«Обеспечение реализации муниципальной программы города Батайска «</w:t>
            </w:r>
            <w:r w:rsidRPr="002A1BC9">
              <w:rPr>
                <w:rFonts w:eastAsia="Calibri"/>
                <w:sz w:val="18"/>
                <w:szCs w:val="18"/>
              </w:rPr>
              <w:t>Обеспечени</w:t>
            </w:r>
            <w:r w:rsidRPr="002A1BC9">
              <w:rPr>
                <w:rFonts w:eastAsia="Calibri"/>
                <w:sz w:val="18"/>
                <w:szCs w:val="18"/>
              </w:rPr>
              <w:lastRenderedPageBreak/>
              <w:t xml:space="preserve">е </w:t>
            </w:r>
            <w:proofErr w:type="gramStart"/>
            <w:r w:rsidRPr="002A1BC9">
              <w:rPr>
                <w:rFonts w:eastAsia="Calibri"/>
                <w:sz w:val="18"/>
                <w:szCs w:val="18"/>
              </w:rPr>
              <w:t>доступным</w:t>
            </w:r>
            <w:proofErr w:type="gramEnd"/>
            <w:r w:rsidRPr="002A1BC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rFonts w:eastAsia="Calibri"/>
                <w:sz w:val="18"/>
                <w:szCs w:val="18"/>
              </w:rPr>
              <w:t>и комфортным жильем населения города Батайска</w:t>
            </w:r>
            <w:r w:rsidRPr="002A1BC9">
              <w:rPr>
                <w:sz w:val="18"/>
                <w:szCs w:val="18"/>
              </w:rPr>
              <w:t>»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>Всего: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–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13 486,9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2A1BC9">
              <w:rPr>
                <w:sz w:val="18"/>
                <w:szCs w:val="18"/>
              </w:rPr>
              <w:t>обспечение</w:t>
            </w:r>
            <w:proofErr w:type="spellEnd"/>
            <w:r w:rsidRPr="002A1BC9">
              <w:rPr>
                <w:sz w:val="18"/>
                <w:szCs w:val="18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12 606,5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13 186,9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26 322,7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11 358,0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11 257,2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12 030,7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11 644,6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9 690,1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0410000 190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507,0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533,1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533,1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616,6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0410009090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850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322,3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8,5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13 345,0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251,3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0410020010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240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520,0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800,0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800,0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0113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0410099990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120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5317BA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114,6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-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«Оказание мер государственной поддержки в улучшении жилищных условий отдельным </w:t>
            </w:r>
            <w:r w:rsidRPr="002A1BC9">
              <w:rPr>
                <w:sz w:val="18"/>
                <w:szCs w:val="18"/>
              </w:rPr>
              <w:lastRenderedPageBreak/>
              <w:t>категориям граждан на территории города Батайска»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>всего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14 365,0</w:t>
            </w:r>
          </w:p>
        </w:tc>
        <w:tc>
          <w:tcPr>
            <w:tcW w:w="846" w:type="dxa"/>
            <w:shd w:val="clear" w:color="auto" w:fill="auto"/>
          </w:tcPr>
          <w:p w:rsidR="005317BA" w:rsidRPr="00366BB7" w:rsidRDefault="00BC7684" w:rsidP="00737F28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16 583,</w:t>
            </w:r>
            <w:r w:rsidR="00737F28" w:rsidRPr="00366BB7">
              <w:rPr>
                <w:sz w:val="18"/>
                <w:szCs w:val="1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2A1BC9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12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804ED5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 xml:space="preserve">Администрация города Батайска </w:t>
            </w:r>
            <w:r w:rsidR="005317BA" w:rsidRPr="002A1BC9">
              <w:rPr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Администрация города Батайска</w:t>
            </w:r>
          </w:p>
        </w:tc>
        <w:tc>
          <w:tcPr>
            <w:tcW w:w="564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902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1004</w:t>
            </w:r>
          </w:p>
        </w:tc>
        <w:tc>
          <w:tcPr>
            <w:tcW w:w="565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0420072400</w:t>
            </w:r>
          </w:p>
        </w:tc>
        <w:tc>
          <w:tcPr>
            <w:tcW w:w="423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14 365,0</w:t>
            </w:r>
          </w:p>
        </w:tc>
        <w:tc>
          <w:tcPr>
            <w:tcW w:w="846" w:type="dxa"/>
            <w:shd w:val="clear" w:color="auto" w:fill="auto"/>
          </w:tcPr>
          <w:p w:rsidR="005317BA" w:rsidRPr="002A1BC9" w:rsidRDefault="00BC7684" w:rsidP="002A1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14 722,5</w:t>
            </w:r>
          </w:p>
        </w:tc>
        <w:tc>
          <w:tcPr>
            <w:tcW w:w="864" w:type="dxa"/>
            <w:shd w:val="clear" w:color="auto" w:fill="auto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15 210,0</w:t>
            </w:r>
          </w:p>
        </w:tc>
        <w:tc>
          <w:tcPr>
            <w:tcW w:w="830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6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788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51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  <w:tc>
          <w:tcPr>
            <w:tcW w:w="847" w:type="dxa"/>
            <w:shd w:val="clear" w:color="auto" w:fill="FFFFFF"/>
          </w:tcPr>
          <w:p w:rsidR="005317BA" w:rsidRPr="002A1BC9" w:rsidRDefault="005317BA" w:rsidP="002A1BC9">
            <w:pPr>
              <w:rPr>
                <w:sz w:val="18"/>
                <w:szCs w:val="18"/>
              </w:rPr>
            </w:pPr>
            <w:r w:rsidRPr="002A1BC9">
              <w:rPr>
                <w:sz w:val="18"/>
                <w:szCs w:val="18"/>
              </w:rPr>
              <w:t>20 900,0</w:t>
            </w:r>
          </w:p>
        </w:tc>
      </w:tr>
      <w:tr w:rsidR="00DF2151" w:rsidRPr="002A1BC9" w:rsidTr="00BC7684">
        <w:trPr>
          <w:jc w:val="center"/>
        </w:trPr>
        <w:tc>
          <w:tcPr>
            <w:tcW w:w="570" w:type="dxa"/>
            <w:shd w:val="clear" w:color="auto" w:fill="FFFFFF"/>
          </w:tcPr>
          <w:p w:rsidR="00DF2151" w:rsidRPr="00366BB7" w:rsidRDefault="00DF2151" w:rsidP="00DF215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DF2151" w:rsidRPr="00366BB7" w:rsidRDefault="00E97FAF" w:rsidP="00DF2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="00DF2151" w:rsidRPr="00366BB7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shd w:val="clear" w:color="auto" w:fill="FFFFFF"/>
          </w:tcPr>
          <w:p w:rsidR="00DF2151" w:rsidRPr="00366BB7" w:rsidRDefault="00DF2151" w:rsidP="0027424E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Расходы на приобретение жилого помещения для предоставления по </w:t>
            </w:r>
            <w:r w:rsidRPr="00366BB7">
              <w:rPr>
                <w:sz w:val="18"/>
                <w:szCs w:val="18"/>
              </w:rPr>
              <w:lastRenderedPageBreak/>
              <w:t>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846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</w:t>
            </w:r>
            <w:r w:rsidRPr="00366BB7">
              <w:rPr>
                <w:sz w:val="18"/>
                <w:szCs w:val="18"/>
              </w:rPr>
              <w:lastRenderedPageBreak/>
              <w:t>у города Батайска,</w:t>
            </w:r>
          </w:p>
        </w:tc>
        <w:tc>
          <w:tcPr>
            <w:tcW w:w="564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65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565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3" w:type="dxa"/>
            <w:shd w:val="clear" w:color="auto" w:fill="FFFFFF"/>
          </w:tcPr>
          <w:p w:rsidR="00DF2151" w:rsidRPr="00366BB7" w:rsidRDefault="00DF2151" w:rsidP="002A1BC9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47" w:type="dxa"/>
            <w:shd w:val="clear" w:color="auto" w:fill="auto"/>
          </w:tcPr>
          <w:p w:rsidR="00DF2151" w:rsidRPr="00E97FAF" w:rsidRDefault="00DF2151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DF2151" w:rsidRPr="00E97FAF" w:rsidRDefault="00DF2151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64" w:type="dxa"/>
            <w:shd w:val="clear" w:color="auto" w:fill="auto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14" w:type="dxa"/>
            <w:gridSpan w:val="2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FFFFFF"/>
          </w:tcPr>
          <w:p w:rsidR="00DF2151" w:rsidRPr="00E97FAF" w:rsidRDefault="00BC7684" w:rsidP="00BC7684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</w:tbl>
    <w:p w:rsidR="002A1BC9" w:rsidRPr="008C43DF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 xml:space="preserve">. </w:t>
      </w:r>
      <w:r w:rsidRPr="008C43DF">
        <w:rPr>
          <w:kern w:val="2"/>
          <w:sz w:val="28"/>
          <w:szCs w:val="28"/>
          <w:lang w:eastAsia="en-US"/>
        </w:rPr>
        <w:t>Приложение №5к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sz w:val="28"/>
          <w:szCs w:val="28"/>
        </w:rPr>
        <w:t>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CE4963">
        <w:rPr>
          <w:kern w:val="2"/>
          <w:sz w:val="28"/>
          <w:szCs w:val="28"/>
          <w:lang w:eastAsia="en-US"/>
        </w:rPr>
        <w:t>изложить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в следующей редакции: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tbl>
      <w:tblPr>
        <w:tblW w:w="4951" w:type="pct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873"/>
        <w:gridCol w:w="1182"/>
        <w:gridCol w:w="1389"/>
        <w:gridCol w:w="1250"/>
        <w:gridCol w:w="1249"/>
        <w:gridCol w:w="974"/>
        <w:gridCol w:w="973"/>
        <w:gridCol w:w="835"/>
        <w:gridCol w:w="835"/>
        <w:gridCol w:w="835"/>
        <w:gridCol w:w="835"/>
        <w:gridCol w:w="835"/>
        <w:gridCol w:w="835"/>
        <w:gridCol w:w="835"/>
      </w:tblGrid>
      <w:tr w:rsidR="002A1BC9" w:rsidRPr="00765CA2" w:rsidTr="00AD0EA6">
        <w:trPr>
          <w:jc w:val="center"/>
        </w:trPr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905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229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 Ответственный  исполнитель,  соисполнители</w:t>
            </w:r>
          </w:p>
        </w:tc>
        <w:tc>
          <w:tcPr>
            <w:tcW w:w="7800" w:type="dxa"/>
            <w:gridSpan w:val="7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</w:tr>
      <w:tr w:rsidR="002A1BC9" w:rsidRPr="00765CA2" w:rsidTr="00AD0EA6">
        <w:trPr>
          <w:jc w:val="center"/>
        </w:trPr>
        <w:tc>
          <w:tcPr>
            <w:tcW w:w="834" w:type="dxa"/>
          </w:tcPr>
          <w:p w:rsidR="002A1BC9" w:rsidRPr="00765CA2" w:rsidRDefault="002A1BC9" w:rsidP="00AD0EA6">
            <w:pPr>
              <w:rPr>
                <w:kern w:val="2"/>
              </w:rPr>
            </w:pPr>
          </w:p>
        </w:tc>
        <w:tc>
          <w:tcPr>
            <w:tcW w:w="905" w:type="dxa"/>
            <w:vMerge/>
          </w:tcPr>
          <w:p w:rsidR="002A1BC9" w:rsidRPr="00765CA2" w:rsidRDefault="002A1BC9" w:rsidP="00AD0EA6">
            <w:pPr>
              <w:rPr>
                <w:kern w:val="2"/>
              </w:rPr>
            </w:pPr>
          </w:p>
        </w:tc>
        <w:tc>
          <w:tcPr>
            <w:tcW w:w="122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445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300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29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101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1011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866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867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</w:tbl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497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"/>
        <w:gridCol w:w="831"/>
        <w:gridCol w:w="1163"/>
        <w:gridCol w:w="1389"/>
        <w:gridCol w:w="1250"/>
        <w:gridCol w:w="1249"/>
        <w:gridCol w:w="974"/>
        <w:gridCol w:w="973"/>
        <w:gridCol w:w="834"/>
        <w:gridCol w:w="832"/>
        <w:gridCol w:w="894"/>
        <w:gridCol w:w="779"/>
        <w:gridCol w:w="834"/>
        <w:gridCol w:w="835"/>
        <w:gridCol w:w="932"/>
      </w:tblGrid>
      <w:tr w:rsidR="002A1BC9" w:rsidRPr="00765CA2" w:rsidTr="00731F08">
        <w:trPr>
          <w:trHeight w:val="136"/>
          <w:tblHeader/>
          <w:jc w:val="center"/>
        </w:trPr>
        <w:tc>
          <w:tcPr>
            <w:tcW w:w="83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31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6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38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250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24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 w:val="restart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31" w:type="dxa"/>
            <w:vMerge w:val="restart"/>
          </w:tcPr>
          <w:p w:rsidR="002A1BC9" w:rsidRPr="00765CA2" w:rsidRDefault="002A1BC9" w:rsidP="00AD0EA6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63" w:type="dxa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t>44 709,8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t>61 814,3</w:t>
            </w:r>
          </w:p>
        </w:tc>
        <w:tc>
          <w:tcPr>
            <w:tcW w:w="97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t>60 086,2</w:t>
            </w:r>
          </w:p>
        </w:tc>
        <w:tc>
          <w:tcPr>
            <w:tcW w:w="973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2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t>37733,7</w:t>
            </w:r>
          </w:p>
        </w:tc>
      </w:tr>
      <w:tr w:rsidR="002A1BC9" w:rsidRPr="00765CA2" w:rsidTr="00731F08">
        <w:trPr>
          <w:trHeight w:val="439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7424E" w:rsidP="00AD0EA6">
            <w:pPr>
              <w:jc w:val="center"/>
            </w:pPr>
            <w:r w:rsidRPr="00366BB7">
              <w:t>18 405,8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</w:rPr>
              <w:t>19 474,2</w:t>
            </w:r>
          </w:p>
        </w:tc>
        <w:tc>
          <w:tcPr>
            <w:tcW w:w="974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19 474,2</w:t>
            </w:r>
          </w:p>
        </w:tc>
        <w:tc>
          <w:tcPr>
            <w:tcW w:w="973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4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2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</w:pPr>
            <w:r w:rsidRPr="00366BB7">
              <w:rPr>
                <w:kern w:val="2"/>
              </w:rPr>
              <w:t>6 136,2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12 001,6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10 615,7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AA6E90" w:rsidP="00AD0EA6">
            <w:pPr>
              <w:jc w:val="center"/>
            </w:pPr>
            <w:r w:rsidRPr="00366BB7">
              <w:rPr>
                <w:kern w:val="2"/>
              </w:rPr>
              <w:t>20 167,8</w:t>
            </w:r>
          </w:p>
          <w:p w:rsidR="002A1BC9" w:rsidRPr="00366BB7" w:rsidRDefault="002A1BC9" w:rsidP="00AD0EA6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jc w:val="center"/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30 338,5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rPr>
                <w:color w:val="000000" w:themeColor="text1"/>
              </w:rPr>
            </w:pPr>
            <w:r w:rsidRPr="009373E2">
              <w:rPr>
                <w:color w:val="000000" w:themeColor="text1"/>
                <w:kern w:val="2"/>
              </w:rPr>
              <w:t>29 996,3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12442,2</w:t>
            </w:r>
          </w:p>
        </w:tc>
      </w:tr>
      <w:tr w:rsidR="002A1BC9" w:rsidRPr="00765CA2" w:rsidTr="00731F08">
        <w:trPr>
          <w:trHeight w:val="736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A1BC9" w:rsidRPr="00765CA2" w:rsidRDefault="002A1BC9" w:rsidP="00AD0EA6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251"/>
          <w:jc w:val="center"/>
        </w:trPr>
        <w:tc>
          <w:tcPr>
            <w:tcW w:w="839" w:type="dxa"/>
            <w:vMerge w:val="restart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31" w:type="dxa"/>
            <w:vMerge w:val="restart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A1BC9" w:rsidRPr="001B6A7F" w:rsidRDefault="002A1BC9" w:rsidP="00AD0EA6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t>13 486,9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</w:tr>
      <w:tr w:rsidR="002A1BC9" w:rsidRPr="00765CA2" w:rsidTr="00731F08">
        <w:trPr>
          <w:trHeight w:val="484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466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731F08">
            <w:pPr>
              <w:jc w:val="center"/>
            </w:pPr>
            <w:r w:rsidRPr="00366BB7">
              <w:t>13 486,9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</w:pPr>
            <w:r>
              <w:t>26 322,7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t>11358,0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A1BC9" w:rsidRPr="001B6A7F" w:rsidRDefault="002A1BC9" w:rsidP="00AD0EA6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1B6A7F" w:rsidRDefault="002A1BC9" w:rsidP="00AD0EA6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1B6A7F" w:rsidRDefault="002A1BC9" w:rsidP="00AD0EA6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186"/>
          <w:jc w:val="center"/>
        </w:trPr>
        <w:tc>
          <w:tcPr>
            <w:tcW w:w="839" w:type="dxa"/>
            <w:vMerge w:val="restart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 w:val="restart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«Оказание мер государственной поддержки в улучшении жилищных условий отдельн</w:t>
            </w:r>
            <w:r w:rsidRPr="00765CA2">
              <w:rPr>
                <w:kern w:val="2"/>
              </w:rPr>
              <w:lastRenderedPageBreak/>
              <w:t>ым категориям граждан на территории города Батайска»</w:t>
            </w: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rPr>
                <w:kern w:val="2"/>
              </w:rPr>
              <w:t>16 583,2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</w:tr>
      <w:tr w:rsidR="002A1BC9" w:rsidRPr="00765CA2" w:rsidTr="00731F08">
        <w:trPr>
          <w:trHeight w:val="465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jc w:val="center"/>
            </w:pPr>
            <w:r w:rsidRPr="00366BB7">
              <w:rPr>
                <w:kern w:val="2"/>
              </w:rPr>
              <w:t>14 722,5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73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9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779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4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835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  <w:tc>
          <w:tcPr>
            <w:tcW w:w="932" w:type="dxa"/>
          </w:tcPr>
          <w:p w:rsidR="002A1BC9" w:rsidRPr="00765CA2" w:rsidRDefault="002A1BC9" w:rsidP="00AD0EA6">
            <w:r w:rsidRPr="00765CA2">
              <w:rPr>
                <w:kern w:val="2"/>
              </w:rPr>
              <w:t>20900,0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Фонд содействия реформированию жилищно-коммунального </w:t>
            </w:r>
            <w:r w:rsidRPr="00765CA2">
              <w:rPr>
                <w:kern w:val="2"/>
              </w:rPr>
              <w:lastRenderedPageBreak/>
              <w:t>хозяйства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  <w:r w:rsidR="0027424E">
              <w:rPr>
                <w:kern w:val="2"/>
              </w:rPr>
              <w:t>».</w:t>
            </w:r>
          </w:p>
        </w:tc>
      </w:tr>
      <w:tr w:rsidR="002A1BC9" w:rsidRPr="00765CA2" w:rsidTr="00731F08">
        <w:trPr>
          <w:trHeight w:val="533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731F08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1 860,7</w:t>
            </w:r>
          </w:p>
        </w:tc>
        <w:tc>
          <w:tcPr>
            <w:tcW w:w="124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A1BC9" w:rsidRPr="00765CA2" w:rsidRDefault="002A1BC9" w:rsidP="00AD0EA6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250" w:type="dxa"/>
            <w:shd w:val="clear" w:color="auto" w:fill="auto"/>
          </w:tcPr>
          <w:p w:rsidR="002A1BC9" w:rsidRPr="00366BB7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366BB7">
              <w:rPr>
                <w:kern w:val="2"/>
              </w:rPr>
              <w:t>–</w:t>
            </w: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4" w:type="dxa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9373E2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73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2" w:type="dxa"/>
          </w:tcPr>
          <w:p w:rsidR="002A1BC9" w:rsidRPr="00765CA2" w:rsidRDefault="002A1BC9" w:rsidP="00AD0EA6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9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779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835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32" w:type="dxa"/>
          </w:tcPr>
          <w:p w:rsidR="002A1BC9" w:rsidRPr="00765CA2" w:rsidRDefault="002A1BC9" w:rsidP="00AD0EA6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A1BC9" w:rsidRPr="00765CA2" w:rsidTr="00731F08">
        <w:trPr>
          <w:trHeight w:val="731"/>
          <w:jc w:val="center"/>
        </w:trPr>
        <w:tc>
          <w:tcPr>
            <w:tcW w:w="839" w:type="dxa"/>
            <w:vMerge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1" w:type="dxa"/>
            <w:vMerge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63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A1BC9" w:rsidRPr="001B6A7F" w:rsidRDefault="002A1BC9" w:rsidP="00AD0EA6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389" w:type="dxa"/>
            <w:shd w:val="clear" w:color="auto" w:fill="auto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50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49" w:type="dxa"/>
            <w:shd w:val="clear" w:color="auto" w:fill="auto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74" w:type="dxa"/>
          </w:tcPr>
          <w:p w:rsidR="002A1BC9" w:rsidRPr="009373E2" w:rsidRDefault="002A1BC9" w:rsidP="00AD0EA6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73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2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79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4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35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32" w:type="dxa"/>
          </w:tcPr>
          <w:p w:rsidR="002A1BC9" w:rsidRPr="001B6A7F" w:rsidRDefault="002A1BC9" w:rsidP="00AD0EA6">
            <w:pPr>
              <w:spacing w:line="228" w:lineRule="auto"/>
              <w:jc w:val="center"/>
              <w:rPr>
                <w:kern w:val="2"/>
              </w:rPr>
            </w:pPr>
          </w:p>
        </w:tc>
      </w:tr>
    </w:tbl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                                                                     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8" w:rsidRDefault="007C05F8" w:rsidP="009373E2">
      <w:r>
        <w:separator/>
      </w:r>
    </w:p>
  </w:endnote>
  <w:endnote w:type="continuationSeparator" w:id="0">
    <w:p w:rsidR="007C05F8" w:rsidRDefault="007C05F8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8" w:rsidRDefault="007C05F8" w:rsidP="009373E2">
      <w:r>
        <w:separator/>
      </w:r>
    </w:p>
  </w:footnote>
  <w:footnote w:type="continuationSeparator" w:id="0">
    <w:p w:rsidR="007C05F8" w:rsidRDefault="007C05F8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D5503B" w:rsidRDefault="00D5503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03B" w:rsidRDefault="00D550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9B"/>
    <w:rsid w:val="00045935"/>
    <w:rsid w:val="00062275"/>
    <w:rsid w:val="00077E00"/>
    <w:rsid w:val="00084F5E"/>
    <w:rsid w:val="000E3483"/>
    <w:rsid w:val="00190460"/>
    <w:rsid w:val="00196D8A"/>
    <w:rsid w:val="00232B8D"/>
    <w:rsid w:val="0027424E"/>
    <w:rsid w:val="002A1BC9"/>
    <w:rsid w:val="002E5482"/>
    <w:rsid w:val="002F73E9"/>
    <w:rsid w:val="00301F45"/>
    <w:rsid w:val="0033395F"/>
    <w:rsid w:val="00366BB7"/>
    <w:rsid w:val="003F4E7A"/>
    <w:rsid w:val="004026FE"/>
    <w:rsid w:val="0044084A"/>
    <w:rsid w:val="0044716D"/>
    <w:rsid w:val="00451472"/>
    <w:rsid w:val="00471461"/>
    <w:rsid w:val="0049097D"/>
    <w:rsid w:val="004C5ECF"/>
    <w:rsid w:val="004D3EA1"/>
    <w:rsid w:val="00520CC8"/>
    <w:rsid w:val="005317BA"/>
    <w:rsid w:val="0060223A"/>
    <w:rsid w:val="00605C8D"/>
    <w:rsid w:val="006125B5"/>
    <w:rsid w:val="006362ED"/>
    <w:rsid w:val="0063654E"/>
    <w:rsid w:val="0063780E"/>
    <w:rsid w:val="00661E8B"/>
    <w:rsid w:val="006906BD"/>
    <w:rsid w:val="006D7486"/>
    <w:rsid w:val="006D7F6B"/>
    <w:rsid w:val="006D7FF9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EDC"/>
    <w:rsid w:val="008C3E7E"/>
    <w:rsid w:val="008D503C"/>
    <w:rsid w:val="009373E2"/>
    <w:rsid w:val="00946FE7"/>
    <w:rsid w:val="00950836"/>
    <w:rsid w:val="009E456B"/>
    <w:rsid w:val="00A736C8"/>
    <w:rsid w:val="00A94E98"/>
    <w:rsid w:val="00AA6E90"/>
    <w:rsid w:val="00AC1F1A"/>
    <w:rsid w:val="00AD0EA6"/>
    <w:rsid w:val="00B24B83"/>
    <w:rsid w:val="00B6291C"/>
    <w:rsid w:val="00B86592"/>
    <w:rsid w:val="00BC7684"/>
    <w:rsid w:val="00BF16A0"/>
    <w:rsid w:val="00C43951"/>
    <w:rsid w:val="00C920FC"/>
    <w:rsid w:val="00CE4963"/>
    <w:rsid w:val="00D342F3"/>
    <w:rsid w:val="00D5503B"/>
    <w:rsid w:val="00D74862"/>
    <w:rsid w:val="00D83D7B"/>
    <w:rsid w:val="00DF2151"/>
    <w:rsid w:val="00E97FAF"/>
    <w:rsid w:val="00F0149B"/>
    <w:rsid w:val="00F15A09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</cp:lastModifiedBy>
  <cp:revision>8</cp:revision>
  <cp:lastPrinted>2020-06-01T12:59:00Z</cp:lastPrinted>
  <dcterms:created xsi:type="dcterms:W3CDTF">2020-05-07T09:25:00Z</dcterms:created>
  <dcterms:modified xsi:type="dcterms:W3CDTF">2020-06-01T13:00:00Z</dcterms:modified>
</cp:coreProperties>
</file>