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3E" w:rsidRDefault="00B91C43">
      <w:pPr>
        <w:pStyle w:val="a3"/>
        <w:ind w:left="4243" w:righ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8978" cy="80743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78" cy="80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83E" w:rsidRDefault="00B91C43">
      <w:pPr>
        <w:pStyle w:val="a4"/>
        <w:spacing w:line="412" w:lineRule="auto"/>
      </w:pPr>
      <w:r>
        <w:t>АДМИНИСТРАЦИЯ</w:t>
      </w:r>
      <w:r>
        <w:rPr>
          <w:spacing w:val="-16"/>
        </w:rPr>
        <w:t xml:space="preserve"> </w:t>
      </w:r>
      <w:r>
        <w:t>ГОРОДА</w:t>
      </w:r>
      <w:r>
        <w:rPr>
          <w:spacing w:val="-17"/>
        </w:rPr>
        <w:t xml:space="preserve"> </w:t>
      </w:r>
      <w:r>
        <w:t xml:space="preserve">БАТАЙСКА </w:t>
      </w:r>
      <w:r>
        <w:rPr>
          <w:spacing w:val="-2"/>
        </w:rPr>
        <w:t>ПОСТАНОВЛЕНИЕ</w:t>
      </w:r>
    </w:p>
    <w:p w:rsidR="00D2483E" w:rsidRDefault="00B91C43">
      <w:pPr>
        <w:pStyle w:val="a3"/>
        <w:tabs>
          <w:tab w:val="left" w:pos="2572"/>
          <w:tab w:val="left" w:pos="3604"/>
        </w:tabs>
        <w:spacing w:before="2"/>
        <w:ind w:left="0" w:right="130"/>
        <w:jc w:val="center"/>
      </w:pPr>
      <w:r>
        <w:t xml:space="preserve">от </w:t>
      </w:r>
      <w:r w:rsidR="00D01A2F">
        <w:t xml:space="preserve">02.07.2025 </w:t>
      </w:r>
      <w:r>
        <w:rPr>
          <w:spacing w:val="-10"/>
        </w:rPr>
        <w:t>№</w:t>
      </w:r>
      <w:r w:rsidR="00D01A2F">
        <w:rPr>
          <w:spacing w:val="-10"/>
        </w:rPr>
        <w:t xml:space="preserve"> </w:t>
      </w:r>
      <w:r w:rsidR="00D01A2F" w:rsidRPr="00D01A2F">
        <w:t>935</w:t>
      </w:r>
    </w:p>
    <w:p w:rsidR="00D2483E" w:rsidRDefault="00B91C43">
      <w:pPr>
        <w:pStyle w:val="a3"/>
        <w:spacing w:before="322"/>
        <w:ind w:left="0" w:right="138"/>
        <w:jc w:val="center"/>
      </w:pPr>
      <w:r>
        <w:t xml:space="preserve">г. </w:t>
      </w:r>
      <w:r>
        <w:rPr>
          <w:spacing w:val="-2"/>
        </w:rPr>
        <w:t>Батайск</w:t>
      </w:r>
    </w:p>
    <w:p w:rsidR="00D2483E" w:rsidRDefault="00B91C43">
      <w:pPr>
        <w:spacing w:before="322"/>
        <w:ind w:right="14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Положение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 xml:space="preserve"> </w:t>
      </w:r>
      <w:r>
        <w:rPr>
          <w:b/>
          <w:color w:val="212529"/>
          <w:sz w:val="28"/>
        </w:rPr>
        <w:t>по</w:t>
      </w:r>
      <w:r>
        <w:rPr>
          <w:b/>
          <w:color w:val="212529"/>
          <w:spacing w:val="-5"/>
          <w:sz w:val="28"/>
        </w:rPr>
        <w:t xml:space="preserve"> </w:t>
      </w:r>
      <w:r>
        <w:rPr>
          <w:b/>
          <w:color w:val="212529"/>
          <w:sz w:val="28"/>
        </w:rPr>
        <w:t>проведению</w:t>
      </w:r>
      <w:r>
        <w:rPr>
          <w:b/>
          <w:color w:val="212529"/>
          <w:spacing w:val="-6"/>
          <w:sz w:val="28"/>
        </w:rPr>
        <w:t xml:space="preserve"> </w:t>
      </w:r>
      <w:r>
        <w:rPr>
          <w:b/>
          <w:color w:val="212529"/>
          <w:sz w:val="28"/>
        </w:rPr>
        <w:t>оценки готовности организаций города Батайска, осуществляющих образовательную деятельность к новому учебному году</w:t>
      </w:r>
    </w:p>
    <w:p w:rsidR="00D2483E" w:rsidRDefault="00B91C43">
      <w:pPr>
        <w:pStyle w:val="a3"/>
        <w:spacing w:before="322"/>
        <w:ind w:right="139" w:firstLine="720"/>
        <w:rPr>
          <w:b/>
        </w:rPr>
      </w:pPr>
      <w:proofErr w:type="gramStart"/>
      <w:r>
        <w:t>В целях повышения эффективности осуществления деятельности при проведении оценки готовности организаций, осуществляющих образовательную деятельность к новому учебному году,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Федеральным законом от 29.12.2012 № 273-ФЗ «Об образовании в Российской</w:t>
      </w:r>
      <w:proofErr w:type="gramEnd"/>
      <w:r>
        <w:t xml:space="preserve"> Федерации» Администрация города Батайска </w:t>
      </w:r>
      <w:r>
        <w:rPr>
          <w:b/>
        </w:rPr>
        <w:t>постановляет:</w:t>
      </w:r>
    </w:p>
    <w:p w:rsidR="00D2483E" w:rsidRDefault="00B91C43">
      <w:pPr>
        <w:pStyle w:val="a5"/>
        <w:numPr>
          <w:ilvl w:val="0"/>
          <w:numId w:val="2"/>
        </w:numPr>
        <w:tabs>
          <w:tab w:val="left" w:pos="1246"/>
        </w:tabs>
        <w:spacing w:before="322"/>
        <w:ind w:firstLine="770"/>
        <w:jc w:val="both"/>
        <w:rPr>
          <w:sz w:val="28"/>
        </w:rPr>
      </w:pPr>
      <w:r>
        <w:rPr>
          <w:sz w:val="28"/>
        </w:rPr>
        <w:t xml:space="preserve">Утвердить Положение о комиссии </w:t>
      </w:r>
      <w:r>
        <w:rPr>
          <w:color w:val="212529"/>
          <w:sz w:val="28"/>
        </w:rPr>
        <w:t xml:space="preserve">по проведению оценки готовности организаций города Батайска, осуществляющих образовательную деятельность к новому учебному году, </w:t>
      </w:r>
      <w:proofErr w:type="gramStart"/>
      <w:r>
        <w:rPr>
          <w:color w:val="212529"/>
          <w:sz w:val="28"/>
        </w:rPr>
        <w:t>согласно приложения</w:t>
      </w:r>
      <w:proofErr w:type="gramEnd"/>
      <w:r>
        <w:rPr>
          <w:color w:val="212529"/>
          <w:sz w:val="28"/>
        </w:rPr>
        <w:t xml:space="preserve"> к настоящему </w:t>
      </w:r>
      <w:r>
        <w:rPr>
          <w:color w:val="212529"/>
          <w:spacing w:val="-2"/>
          <w:sz w:val="28"/>
        </w:rPr>
        <w:t>постановлению</w:t>
      </w:r>
      <w:r>
        <w:rPr>
          <w:spacing w:val="-2"/>
          <w:sz w:val="28"/>
        </w:rPr>
        <w:t>.</w:t>
      </w:r>
    </w:p>
    <w:p w:rsidR="00D2483E" w:rsidRDefault="00B91C43">
      <w:pPr>
        <w:pStyle w:val="a5"/>
        <w:numPr>
          <w:ilvl w:val="0"/>
          <w:numId w:val="2"/>
        </w:numPr>
        <w:tabs>
          <w:tab w:val="left" w:pos="1205"/>
        </w:tabs>
        <w:ind w:right="138" w:firstLine="77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официального </w:t>
      </w:r>
      <w:r>
        <w:rPr>
          <w:spacing w:val="-2"/>
          <w:sz w:val="28"/>
        </w:rPr>
        <w:t>опубликования.</w:t>
      </w:r>
    </w:p>
    <w:p w:rsidR="00D2483E" w:rsidRDefault="00B91C43">
      <w:pPr>
        <w:pStyle w:val="a5"/>
        <w:numPr>
          <w:ilvl w:val="0"/>
          <w:numId w:val="2"/>
        </w:numPr>
        <w:tabs>
          <w:tab w:val="left" w:pos="1212"/>
        </w:tabs>
        <w:ind w:firstLine="708"/>
        <w:jc w:val="both"/>
        <w:rPr>
          <w:sz w:val="28"/>
        </w:rPr>
      </w:pPr>
      <w:r>
        <w:rPr>
          <w:sz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D2483E" w:rsidRDefault="00B91C43">
      <w:pPr>
        <w:pStyle w:val="a5"/>
        <w:numPr>
          <w:ilvl w:val="0"/>
          <w:numId w:val="2"/>
        </w:numPr>
        <w:tabs>
          <w:tab w:val="left" w:pos="1182"/>
        </w:tabs>
        <w:ind w:right="69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Батайска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D2483E" w:rsidRDefault="00D2483E">
      <w:pPr>
        <w:pStyle w:val="a3"/>
        <w:spacing w:before="3"/>
        <w:ind w:left="0" w:right="0"/>
        <w:jc w:val="left"/>
      </w:pPr>
    </w:p>
    <w:p w:rsidR="00D2483E" w:rsidRDefault="00B91C43">
      <w:pPr>
        <w:pStyle w:val="a3"/>
        <w:tabs>
          <w:tab w:val="left" w:pos="7927"/>
        </w:tabs>
        <w:spacing w:before="1" w:line="640" w:lineRule="atLeast"/>
        <w:ind w:right="238"/>
        <w:jc w:val="left"/>
      </w:pPr>
      <w:proofErr w:type="spellStart"/>
      <w:r>
        <w:t>И.о</w:t>
      </w:r>
      <w:proofErr w:type="spellEnd"/>
      <w:r>
        <w:t>. Главы города Батайска</w:t>
      </w:r>
      <w:r>
        <w:tab/>
        <w:t>В.Е.</w:t>
      </w:r>
      <w:r>
        <w:rPr>
          <w:spacing w:val="-18"/>
        </w:rPr>
        <w:t xml:space="preserve"> </w:t>
      </w:r>
      <w:r>
        <w:t>Кукин Постановление вносит</w:t>
      </w:r>
    </w:p>
    <w:p w:rsidR="00D2483E" w:rsidRDefault="00B91C43">
      <w:pPr>
        <w:pStyle w:val="a3"/>
        <w:spacing w:before="4"/>
        <w:ind w:right="5752"/>
        <w:jc w:val="left"/>
      </w:pPr>
      <w:r>
        <w:t>Управление</w:t>
      </w:r>
      <w:r>
        <w:rPr>
          <w:spacing w:val="-18"/>
        </w:rPr>
        <w:t xml:space="preserve"> </w:t>
      </w:r>
      <w:r>
        <w:t>образования города Батайска</w:t>
      </w:r>
    </w:p>
    <w:p w:rsidR="00D2483E" w:rsidRDefault="00D2483E">
      <w:pPr>
        <w:pStyle w:val="a3"/>
        <w:jc w:val="left"/>
        <w:sectPr w:rsidR="00D2483E">
          <w:type w:val="continuous"/>
          <w:pgSz w:w="11910" w:h="16840"/>
          <w:pgMar w:top="1120" w:right="708" w:bottom="280" w:left="1700" w:header="720" w:footer="720" w:gutter="0"/>
          <w:cols w:space="720"/>
        </w:sectPr>
      </w:pPr>
    </w:p>
    <w:p w:rsidR="00D2483E" w:rsidRDefault="00B91C43">
      <w:pPr>
        <w:pStyle w:val="a3"/>
        <w:spacing w:before="123"/>
        <w:ind w:left="7294" w:right="139" w:firstLine="548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18"/>
        </w:rPr>
        <w:t xml:space="preserve"> </w:t>
      </w:r>
      <w:r>
        <w:t xml:space="preserve">постановлению </w:t>
      </w:r>
      <w:r>
        <w:rPr>
          <w:spacing w:val="-2"/>
        </w:rPr>
        <w:t xml:space="preserve">Администрации </w:t>
      </w:r>
      <w:r>
        <w:t>города Батайска</w:t>
      </w:r>
    </w:p>
    <w:p w:rsidR="00D2483E" w:rsidRPr="00D01A2F" w:rsidRDefault="00D01A2F">
      <w:pPr>
        <w:pStyle w:val="a3"/>
        <w:tabs>
          <w:tab w:val="left" w:pos="8206"/>
        </w:tabs>
        <w:ind w:left="6968" w:right="0"/>
      </w:pPr>
      <w:r>
        <w:t>о</w:t>
      </w:r>
      <w:bookmarkStart w:id="0" w:name="_GoBack"/>
      <w:bookmarkEnd w:id="0"/>
      <w:r w:rsidR="00B91C43" w:rsidRPr="00D01A2F">
        <w:t>т</w:t>
      </w:r>
      <w:r>
        <w:t xml:space="preserve"> 02.07.2025</w:t>
      </w:r>
      <w:r w:rsidR="00B91C43" w:rsidRPr="00D01A2F">
        <w:t xml:space="preserve"> №</w:t>
      </w:r>
      <w:r>
        <w:t xml:space="preserve"> 935</w:t>
      </w:r>
    </w:p>
    <w:p w:rsidR="00D2483E" w:rsidRDefault="00D2483E">
      <w:pPr>
        <w:pStyle w:val="a3"/>
        <w:ind w:left="0" w:right="0"/>
        <w:jc w:val="left"/>
      </w:pPr>
    </w:p>
    <w:p w:rsidR="00D2483E" w:rsidRDefault="00B91C43">
      <w:pPr>
        <w:pStyle w:val="a3"/>
        <w:ind w:left="0" w:right="138"/>
        <w:jc w:val="center"/>
      </w:pPr>
      <w:r>
        <w:rPr>
          <w:color w:val="212529"/>
          <w:spacing w:val="-2"/>
        </w:rPr>
        <w:t>Положение</w:t>
      </w:r>
    </w:p>
    <w:p w:rsidR="00D2483E" w:rsidRDefault="00B91C43">
      <w:pPr>
        <w:pStyle w:val="a3"/>
        <w:ind w:left="23" w:right="163"/>
        <w:jc w:val="center"/>
      </w:pPr>
      <w:r>
        <w:rPr>
          <w:color w:val="212529"/>
        </w:rPr>
        <w:t>О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комиссии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по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проведению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оценки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готовности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организаций, осуществляющих образовательную деятельность,</w:t>
      </w:r>
    </w:p>
    <w:p w:rsidR="00D2483E" w:rsidRDefault="00B91C43">
      <w:pPr>
        <w:pStyle w:val="a3"/>
        <w:ind w:left="2" w:right="141"/>
        <w:jc w:val="center"/>
      </w:pPr>
      <w:r>
        <w:rPr>
          <w:color w:val="212529"/>
        </w:rPr>
        <w:t>к новому учебному</w:t>
      </w:r>
      <w:r>
        <w:rPr>
          <w:color w:val="212529"/>
          <w:spacing w:val="-1"/>
        </w:rPr>
        <w:t xml:space="preserve"> </w:t>
      </w:r>
      <w:r>
        <w:rPr>
          <w:color w:val="212529"/>
          <w:spacing w:val="-4"/>
        </w:rPr>
        <w:t>году</w:t>
      </w:r>
    </w:p>
    <w:p w:rsidR="00D2483E" w:rsidRDefault="00D2483E">
      <w:pPr>
        <w:pStyle w:val="a3"/>
        <w:ind w:left="0" w:right="0"/>
        <w:jc w:val="left"/>
      </w:pPr>
    </w:p>
    <w:p w:rsidR="00D2483E" w:rsidRDefault="00B91C43">
      <w:pPr>
        <w:pStyle w:val="a5"/>
        <w:numPr>
          <w:ilvl w:val="0"/>
          <w:numId w:val="1"/>
        </w:numPr>
        <w:tabs>
          <w:tab w:val="left" w:pos="1187"/>
        </w:tabs>
        <w:spacing w:line="276" w:lineRule="auto"/>
        <w:ind w:right="140" w:firstLine="709"/>
        <w:jc w:val="both"/>
        <w:rPr>
          <w:sz w:val="28"/>
        </w:rPr>
      </w:pPr>
      <w:r>
        <w:rPr>
          <w:color w:val="212529"/>
          <w:sz w:val="28"/>
        </w:rPr>
        <w:t>Настоящее положение о Комиссии по проведению оценки готовности организаций, осуществляющих образовательную деятельность, к новому учебному году (далее-Комиссия) определяет цели и задачи</w:t>
      </w:r>
      <w:r>
        <w:rPr>
          <w:color w:val="212529"/>
          <w:spacing w:val="80"/>
          <w:sz w:val="28"/>
        </w:rPr>
        <w:t xml:space="preserve"> </w:t>
      </w:r>
      <w:r>
        <w:rPr>
          <w:color w:val="212529"/>
          <w:sz w:val="28"/>
        </w:rPr>
        <w:t>Комиссии, ее состав и порядок принятия решений по вопросам, относящимся к ее компетенции.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348"/>
        </w:tabs>
        <w:spacing w:line="276" w:lineRule="auto"/>
        <w:ind w:firstLine="709"/>
        <w:jc w:val="both"/>
        <w:rPr>
          <w:sz w:val="28"/>
        </w:rPr>
      </w:pPr>
      <w:r>
        <w:rPr>
          <w:color w:val="212529"/>
          <w:sz w:val="28"/>
        </w:rPr>
        <w:t>Под организациями, осуществляющими образовательную деятельность, понимаются дошкольные образовательные организации, общеобразовательные организации, организации дополнительного образования детей (далее - Организации).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241"/>
        </w:tabs>
        <w:spacing w:line="276" w:lineRule="auto"/>
        <w:ind w:firstLine="709"/>
        <w:jc w:val="both"/>
        <w:rPr>
          <w:sz w:val="28"/>
        </w:rPr>
      </w:pPr>
      <w:r>
        <w:rPr>
          <w:color w:val="212529"/>
          <w:sz w:val="28"/>
        </w:rPr>
        <w:t xml:space="preserve">Комиссия образуется в целях </w:t>
      </w:r>
      <w:proofErr w:type="gramStart"/>
      <w:r>
        <w:rPr>
          <w:color w:val="212529"/>
          <w:sz w:val="28"/>
        </w:rPr>
        <w:t>повышения эффективности осуществления деятельности Управления образования города Батайска</w:t>
      </w:r>
      <w:proofErr w:type="gramEnd"/>
      <w:r>
        <w:rPr>
          <w:color w:val="212529"/>
          <w:sz w:val="28"/>
        </w:rPr>
        <w:t xml:space="preserve"> при проведении оценки готовности Организаций к новому учебному году.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282"/>
        </w:tabs>
        <w:spacing w:line="276" w:lineRule="auto"/>
        <w:ind w:right="140" w:firstLine="709"/>
        <w:jc w:val="both"/>
        <w:rPr>
          <w:sz w:val="28"/>
        </w:rPr>
      </w:pPr>
      <w:r>
        <w:rPr>
          <w:color w:val="212529"/>
          <w:sz w:val="28"/>
        </w:rPr>
        <w:t>Комиссия в своей деятельности руководствуется</w:t>
      </w:r>
      <w:r>
        <w:rPr>
          <w:color w:val="212529"/>
          <w:spacing w:val="-3"/>
          <w:sz w:val="28"/>
        </w:rPr>
        <w:t xml:space="preserve"> </w:t>
      </w:r>
      <w:r>
        <w:rPr>
          <w:color w:val="212529"/>
          <w:sz w:val="28"/>
        </w:rPr>
        <w:t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367"/>
        </w:tabs>
        <w:spacing w:line="276" w:lineRule="auto"/>
        <w:ind w:firstLine="709"/>
        <w:jc w:val="both"/>
        <w:rPr>
          <w:sz w:val="28"/>
        </w:rPr>
      </w:pPr>
      <w:r>
        <w:rPr>
          <w:color w:val="212529"/>
          <w:sz w:val="28"/>
        </w:rPr>
        <w:t>Комиссия является постоянно действующим органом, осуществляющим оценку готовности Организаций к новому учебному году.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270"/>
        </w:tabs>
        <w:ind w:left="1270" w:right="0" w:hanging="560"/>
        <w:jc w:val="both"/>
        <w:rPr>
          <w:sz w:val="28"/>
        </w:rPr>
      </w:pPr>
      <w:r>
        <w:rPr>
          <w:color w:val="212529"/>
          <w:sz w:val="28"/>
        </w:rPr>
        <w:t>Основными</w:t>
      </w:r>
      <w:r>
        <w:rPr>
          <w:color w:val="212529"/>
          <w:spacing w:val="-8"/>
          <w:sz w:val="28"/>
        </w:rPr>
        <w:t xml:space="preserve"> </w:t>
      </w:r>
      <w:r>
        <w:rPr>
          <w:color w:val="212529"/>
          <w:sz w:val="28"/>
        </w:rPr>
        <w:t>задачами</w:t>
      </w:r>
      <w:r>
        <w:rPr>
          <w:color w:val="212529"/>
          <w:spacing w:val="-4"/>
          <w:sz w:val="28"/>
        </w:rPr>
        <w:t xml:space="preserve"> </w:t>
      </w:r>
      <w:r>
        <w:rPr>
          <w:color w:val="212529"/>
          <w:sz w:val="28"/>
        </w:rPr>
        <w:t>Комиссии</w:t>
      </w:r>
      <w:r>
        <w:rPr>
          <w:color w:val="212529"/>
          <w:spacing w:val="-4"/>
          <w:sz w:val="28"/>
        </w:rPr>
        <w:t xml:space="preserve"> </w:t>
      </w:r>
      <w:r>
        <w:rPr>
          <w:color w:val="212529"/>
          <w:spacing w:val="-2"/>
          <w:sz w:val="28"/>
        </w:rPr>
        <w:t>являются:</w:t>
      </w:r>
    </w:p>
    <w:p w:rsidR="00D2483E" w:rsidRDefault="00B91C43">
      <w:pPr>
        <w:pStyle w:val="a3"/>
        <w:spacing w:before="48" w:line="276" w:lineRule="auto"/>
        <w:ind w:right="139"/>
      </w:pPr>
      <w:r>
        <w:rPr>
          <w:color w:val="212529"/>
        </w:rPr>
        <w:t>а) выработка заключений для Управления образования города Батайска по составлению "дорожной карты" по устранению нарушений, выявленных контрольными (надзорными) органами;</w:t>
      </w:r>
    </w:p>
    <w:p w:rsidR="00D2483E" w:rsidRDefault="00B91C43">
      <w:pPr>
        <w:pStyle w:val="a3"/>
        <w:spacing w:line="276" w:lineRule="auto"/>
        <w:ind w:right="139"/>
      </w:pPr>
      <w:r>
        <w:rPr>
          <w:color w:val="212529"/>
        </w:rPr>
        <w:t>б) сбор,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D2483E" w:rsidRDefault="00D2483E">
      <w:pPr>
        <w:pStyle w:val="a3"/>
        <w:spacing w:line="276" w:lineRule="auto"/>
        <w:sectPr w:rsidR="00D2483E">
          <w:headerReference w:type="default" r:id="rId9"/>
          <w:pgSz w:w="11910" w:h="16840"/>
          <w:pgMar w:top="1120" w:right="708" w:bottom="280" w:left="1700" w:header="719" w:footer="0" w:gutter="0"/>
          <w:pgNumType w:start="2"/>
          <w:cols w:space="720"/>
        </w:sectPr>
      </w:pPr>
    </w:p>
    <w:p w:rsidR="00D2483E" w:rsidRDefault="00B91C43">
      <w:pPr>
        <w:pStyle w:val="a3"/>
        <w:spacing w:before="123" w:line="276" w:lineRule="auto"/>
      </w:pPr>
      <w:r>
        <w:rPr>
          <w:color w:val="212529"/>
        </w:rPr>
        <w:t>в) инициирование на основании собранных аналитических материалов проведения плановых и внеплановых проверок конкретных Организаций Управлением образования города Батайска;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200"/>
        </w:tabs>
        <w:ind w:left="1200" w:right="0" w:hanging="490"/>
        <w:jc w:val="both"/>
        <w:rPr>
          <w:sz w:val="28"/>
        </w:rPr>
      </w:pPr>
      <w:r>
        <w:rPr>
          <w:color w:val="212529"/>
          <w:sz w:val="28"/>
        </w:rPr>
        <w:t xml:space="preserve">Для осуществления своих задач </w:t>
      </w:r>
      <w:r>
        <w:rPr>
          <w:color w:val="212529"/>
          <w:spacing w:val="-2"/>
          <w:sz w:val="28"/>
        </w:rPr>
        <w:t>Комиссия:</w:t>
      </w:r>
    </w:p>
    <w:p w:rsidR="00D2483E" w:rsidRDefault="00B91C43">
      <w:pPr>
        <w:pStyle w:val="a3"/>
        <w:spacing w:before="48" w:line="276" w:lineRule="auto"/>
        <w:ind w:right="139"/>
      </w:pPr>
      <w:r>
        <w:rPr>
          <w:color w:val="212529"/>
        </w:rPr>
        <w:t>а</w:t>
      </w:r>
      <w:proofErr w:type="gramStart"/>
      <w:r>
        <w:rPr>
          <w:color w:val="212529"/>
        </w:rPr>
        <w:t>)з</w:t>
      </w:r>
      <w:proofErr w:type="gramEnd"/>
      <w:r>
        <w:rPr>
          <w:color w:val="212529"/>
        </w:rPr>
        <w:t>апрашивает у Управления образования города Батайска сведения о ходе устранения нарушений, установленных предписаниями контрольных (надзорных) органов в отношении Организаций;</w:t>
      </w:r>
    </w:p>
    <w:p w:rsidR="00D2483E" w:rsidRDefault="00B91C43">
      <w:pPr>
        <w:pStyle w:val="a3"/>
        <w:spacing w:line="276" w:lineRule="auto"/>
      </w:pPr>
      <w:r>
        <w:rPr>
          <w:color w:val="212529"/>
        </w:rPr>
        <w:t>б</w:t>
      </w:r>
      <w:proofErr w:type="gramStart"/>
      <w:r>
        <w:rPr>
          <w:color w:val="212529"/>
        </w:rPr>
        <w:t>)п</w:t>
      </w:r>
      <w:proofErr w:type="gramEnd"/>
      <w:r>
        <w:rPr>
          <w:color w:val="212529"/>
        </w:rPr>
        <w:t xml:space="preserve">ри необходимости приглашает на заседания представителей территориальных органов МВД России, </w:t>
      </w:r>
      <w:proofErr w:type="spellStart"/>
      <w:r>
        <w:rPr>
          <w:color w:val="212529"/>
        </w:rPr>
        <w:t>Росгвардии</w:t>
      </w:r>
      <w:proofErr w:type="spellEnd"/>
      <w:r>
        <w:rPr>
          <w:color w:val="212529"/>
        </w:rPr>
        <w:t>, МЧС России.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405"/>
        </w:tabs>
        <w:spacing w:line="276" w:lineRule="auto"/>
        <w:ind w:right="140" w:firstLine="709"/>
        <w:jc w:val="both"/>
        <w:rPr>
          <w:sz w:val="28"/>
        </w:rPr>
      </w:pPr>
      <w:r>
        <w:rPr>
          <w:color w:val="212529"/>
          <w:sz w:val="28"/>
        </w:rPr>
        <w:t>Оценка готовности Организаций к новому учебному году Комиссией осуществляется по следующим критериям:</w:t>
      </w:r>
    </w:p>
    <w:p w:rsidR="00D2483E" w:rsidRDefault="00B91C43">
      <w:pPr>
        <w:pStyle w:val="a3"/>
        <w:ind w:right="0"/>
      </w:pPr>
      <w:r>
        <w:rPr>
          <w:color w:val="212529"/>
        </w:rPr>
        <w:t>-обеспечение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исполнения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требований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санитарных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норм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и</w:t>
      </w:r>
      <w:r>
        <w:rPr>
          <w:color w:val="212529"/>
          <w:spacing w:val="-3"/>
        </w:rPr>
        <w:t xml:space="preserve"> </w:t>
      </w:r>
      <w:r>
        <w:rPr>
          <w:color w:val="212529"/>
          <w:spacing w:val="-2"/>
        </w:rPr>
        <w:t>правил;</w:t>
      </w:r>
    </w:p>
    <w:p w:rsidR="00D2483E" w:rsidRDefault="00B91C43">
      <w:pPr>
        <w:pStyle w:val="a3"/>
        <w:spacing w:before="48"/>
        <w:ind w:right="0"/>
      </w:pPr>
      <w:r>
        <w:rPr>
          <w:color w:val="212529"/>
        </w:rPr>
        <w:t>-оценка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готовности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к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организации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2"/>
        </w:rPr>
        <w:t>питания;</w:t>
      </w:r>
    </w:p>
    <w:p w:rsidR="00D2483E" w:rsidRDefault="00B91C43">
      <w:pPr>
        <w:pStyle w:val="a3"/>
        <w:spacing w:before="48" w:line="276" w:lineRule="auto"/>
      </w:pPr>
      <w:r>
        <w:rPr>
          <w:color w:val="212529"/>
        </w:rPr>
        <w:t xml:space="preserve">-обеспечение исполнения требований антитеррористической и </w:t>
      </w:r>
      <w:proofErr w:type="spellStart"/>
      <w:r>
        <w:rPr>
          <w:color w:val="212529"/>
        </w:rPr>
        <w:t>противокриминальной</w:t>
      </w:r>
      <w:proofErr w:type="spellEnd"/>
      <w:r>
        <w:rPr>
          <w:color w:val="212529"/>
        </w:rPr>
        <w:t xml:space="preserve"> защищенности Организаций, в том числе в части наличия паспорта безопасности объекта (территории);</w:t>
      </w:r>
    </w:p>
    <w:p w:rsidR="00D2483E" w:rsidRDefault="00B91C43">
      <w:pPr>
        <w:pStyle w:val="a3"/>
        <w:spacing w:line="276" w:lineRule="auto"/>
        <w:ind w:right="141"/>
      </w:pPr>
      <w:r>
        <w:rPr>
          <w:color w:val="212529"/>
        </w:rPr>
        <w:t>-обеспечение доступности зданий и сооружений Организаций для инвалидов и иных маломобильных групп населения;</w:t>
      </w:r>
    </w:p>
    <w:p w:rsidR="00D2483E" w:rsidRDefault="00B91C43">
      <w:pPr>
        <w:pStyle w:val="a3"/>
        <w:tabs>
          <w:tab w:val="left" w:pos="2516"/>
          <w:tab w:val="left" w:pos="4798"/>
          <w:tab w:val="left" w:pos="7357"/>
        </w:tabs>
        <w:spacing w:line="276" w:lineRule="auto"/>
        <w:ind w:right="139"/>
      </w:pPr>
      <w:r>
        <w:rPr>
          <w:color w:val="212529"/>
          <w:spacing w:val="-2"/>
        </w:rPr>
        <w:t>-обеспечение</w:t>
      </w:r>
      <w:r>
        <w:rPr>
          <w:color w:val="212529"/>
        </w:rPr>
        <w:tab/>
      </w:r>
      <w:r>
        <w:rPr>
          <w:color w:val="212529"/>
          <w:spacing w:val="-2"/>
        </w:rPr>
        <w:t>безопасной</w:t>
      </w:r>
      <w:r>
        <w:rPr>
          <w:color w:val="212529"/>
        </w:rPr>
        <w:tab/>
      </w:r>
      <w:r>
        <w:rPr>
          <w:color w:val="212529"/>
          <w:spacing w:val="-2"/>
        </w:rPr>
        <w:t>эксплуатации</w:t>
      </w:r>
      <w:r>
        <w:rPr>
          <w:color w:val="212529"/>
        </w:rPr>
        <w:tab/>
      </w:r>
      <w:r>
        <w:rPr>
          <w:color w:val="212529"/>
          <w:spacing w:val="-2"/>
        </w:rPr>
        <w:t xml:space="preserve">энергоустановок </w:t>
      </w:r>
      <w:r>
        <w:rPr>
          <w:color w:val="212529"/>
        </w:rPr>
        <w:t>(</w:t>
      </w:r>
      <w:proofErr w:type="spellStart"/>
      <w:r>
        <w:rPr>
          <w:color w:val="212529"/>
        </w:rPr>
        <w:t>электротеплоустановок</w:t>
      </w:r>
      <w:proofErr w:type="spellEnd"/>
      <w:r>
        <w:rPr>
          <w:color w:val="212529"/>
        </w:rPr>
        <w:t xml:space="preserve">), оценки их технического состояния, в том числе обеспечение надежности схемы </w:t>
      </w:r>
      <w:proofErr w:type="spellStart"/>
      <w:r>
        <w:rPr>
          <w:color w:val="212529"/>
        </w:rPr>
        <w:t>электротеплоснабжения</w:t>
      </w:r>
      <w:proofErr w:type="spellEnd"/>
      <w:r>
        <w:rPr>
          <w:color w:val="212529"/>
        </w:rPr>
        <w:t xml:space="preserve">, ее соответствия категории </w:t>
      </w:r>
      <w:proofErr w:type="spellStart"/>
      <w:r>
        <w:rPr>
          <w:color w:val="212529"/>
        </w:rPr>
        <w:t>энергоприемников</w:t>
      </w:r>
      <w:proofErr w:type="spellEnd"/>
      <w:r>
        <w:rPr>
          <w:color w:val="212529"/>
        </w:rPr>
        <w:t xml:space="preserve">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>
        <w:rPr>
          <w:color w:val="212529"/>
        </w:rPr>
        <w:t>энергооборудования</w:t>
      </w:r>
      <w:proofErr w:type="spellEnd"/>
      <w:r>
        <w:rPr>
          <w:color w:val="212529"/>
        </w:rPr>
        <w:t>;</w:t>
      </w:r>
    </w:p>
    <w:p w:rsidR="00D2483E" w:rsidRDefault="00B91C43">
      <w:pPr>
        <w:pStyle w:val="a3"/>
        <w:ind w:right="0"/>
      </w:pPr>
      <w:r>
        <w:rPr>
          <w:color w:val="212529"/>
        </w:rPr>
        <w:t>-соблюдение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требований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к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работникам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и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их</w:t>
      </w:r>
      <w:r>
        <w:rPr>
          <w:color w:val="212529"/>
          <w:spacing w:val="-1"/>
        </w:rPr>
        <w:t xml:space="preserve"> </w:t>
      </w:r>
      <w:r>
        <w:rPr>
          <w:color w:val="212529"/>
          <w:spacing w:val="-2"/>
        </w:rPr>
        <w:t>подготовке;</w:t>
      </w:r>
    </w:p>
    <w:p w:rsidR="00D2483E" w:rsidRDefault="00B91C43">
      <w:pPr>
        <w:pStyle w:val="a3"/>
        <w:spacing w:before="49" w:line="276" w:lineRule="auto"/>
      </w:pPr>
      <w:r>
        <w:rPr>
          <w:color w:val="212529"/>
        </w:rPr>
        <w:t xml:space="preserve">-соблюдение требований охраны труда </w:t>
      </w:r>
      <w:proofErr w:type="spellStart"/>
      <w:r>
        <w:rPr>
          <w:color w:val="212529"/>
        </w:rPr>
        <w:t>электротеплотехнического</w:t>
      </w:r>
      <w:proofErr w:type="spellEnd"/>
      <w:r>
        <w:rPr>
          <w:color w:val="212529"/>
        </w:rPr>
        <w:t xml:space="preserve"> и </w:t>
      </w:r>
      <w:proofErr w:type="spellStart"/>
      <w:r>
        <w:rPr>
          <w:color w:val="212529"/>
        </w:rPr>
        <w:t>электротехнологического</w:t>
      </w:r>
      <w:proofErr w:type="spellEnd"/>
      <w:r>
        <w:rPr>
          <w:color w:val="212529"/>
        </w:rPr>
        <w:t xml:space="preserve"> персонала;</w:t>
      </w:r>
    </w:p>
    <w:p w:rsidR="00D2483E" w:rsidRDefault="00B91C43">
      <w:pPr>
        <w:pStyle w:val="a3"/>
        <w:spacing w:line="276" w:lineRule="auto"/>
        <w:ind w:right="141"/>
      </w:pPr>
      <w:r>
        <w:rPr>
          <w:color w:val="212529"/>
        </w:rPr>
        <w:t>-степень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:rsidR="00D2483E" w:rsidRDefault="00B91C43">
      <w:pPr>
        <w:pStyle w:val="a3"/>
        <w:spacing w:line="276" w:lineRule="auto"/>
      </w:pPr>
      <w:r>
        <w:rPr>
          <w:color w:val="212529"/>
        </w:rPr>
        <w:t>-соблюдение исполнения мероприятий в области гражданской обороны и защиты населения и территорий от чрезвычайных ситуаций;</w:t>
      </w:r>
    </w:p>
    <w:p w:rsidR="00D2483E" w:rsidRDefault="00B91C43">
      <w:pPr>
        <w:pStyle w:val="a3"/>
        <w:spacing w:line="276" w:lineRule="auto"/>
        <w:ind w:right="139"/>
      </w:pPr>
      <w:r>
        <w:rPr>
          <w:color w:val="212529"/>
        </w:rPr>
        <w:t>-обеспечение работоспособности обслуживания систем автоматической противопожарной защиты;</w:t>
      </w:r>
    </w:p>
    <w:p w:rsidR="00D2483E" w:rsidRDefault="00B91C43">
      <w:pPr>
        <w:pStyle w:val="a3"/>
        <w:spacing w:line="276" w:lineRule="auto"/>
      </w:pPr>
      <w:r>
        <w:rPr>
          <w:color w:val="212529"/>
        </w:rPr>
        <w:t>-обеспечение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D2483E" w:rsidRDefault="00B91C43">
      <w:pPr>
        <w:pStyle w:val="a3"/>
        <w:spacing w:line="276" w:lineRule="auto"/>
      </w:pPr>
      <w:r>
        <w:rPr>
          <w:color w:val="212529"/>
        </w:rPr>
        <w:t xml:space="preserve">-обеспечение размещения наглядной агитации по вопросам соблюдения мер безопасности и умений действовать на случай возникновения чрезвычайных </w:t>
      </w:r>
      <w:r>
        <w:rPr>
          <w:color w:val="212529"/>
          <w:spacing w:val="-2"/>
        </w:rPr>
        <w:t>ситуаций;</w:t>
      </w:r>
    </w:p>
    <w:p w:rsidR="00D2483E" w:rsidRDefault="00D2483E">
      <w:pPr>
        <w:pStyle w:val="a3"/>
        <w:spacing w:line="276" w:lineRule="auto"/>
        <w:sectPr w:rsidR="00D2483E">
          <w:pgSz w:w="11910" w:h="16840"/>
          <w:pgMar w:top="1120" w:right="708" w:bottom="280" w:left="1700" w:header="719" w:footer="0" w:gutter="0"/>
          <w:cols w:space="720"/>
        </w:sectPr>
      </w:pPr>
    </w:p>
    <w:p w:rsidR="00D2483E" w:rsidRDefault="00B91C43">
      <w:pPr>
        <w:pStyle w:val="a3"/>
        <w:spacing w:before="123" w:line="276" w:lineRule="auto"/>
        <w:ind w:right="141"/>
      </w:pPr>
      <w:r>
        <w:rPr>
          <w:color w:val="212529"/>
        </w:rPr>
        <w:t xml:space="preserve">-оценка состояния улично-дорожной сети вблизи общеобразовательной </w:t>
      </w:r>
      <w:r>
        <w:rPr>
          <w:color w:val="212529"/>
          <w:spacing w:val="-2"/>
        </w:rPr>
        <w:t>организации;</w:t>
      </w:r>
    </w:p>
    <w:p w:rsidR="00D2483E" w:rsidRDefault="00B91C43">
      <w:pPr>
        <w:pStyle w:val="a3"/>
        <w:spacing w:line="276" w:lineRule="auto"/>
        <w:ind w:right="139"/>
      </w:pPr>
      <w:r>
        <w:rPr>
          <w:color w:val="212529"/>
        </w:rPr>
        <w:t xml:space="preserve">-профилактика детского дорожно-транспортного травматизма, в том числе поддержание в актуальном состоянии паспорта дорожной безопасности </w:t>
      </w:r>
      <w:r>
        <w:rPr>
          <w:color w:val="212529"/>
          <w:spacing w:val="-2"/>
        </w:rPr>
        <w:t>Организаций;</w:t>
      </w:r>
    </w:p>
    <w:p w:rsidR="00D2483E" w:rsidRDefault="00B91C43">
      <w:pPr>
        <w:pStyle w:val="a3"/>
        <w:spacing w:line="276" w:lineRule="auto"/>
      </w:pPr>
      <w:r>
        <w:rPr>
          <w:color w:val="212529"/>
        </w:rPr>
        <w:t xml:space="preserve">-организация деятельности по осуществлению перевозок детей школьными </w:t>
      </w:r>
      <w:r>
        <w:rPr>
          <w:color w:val="212529"/>
          <w:spacing w:val="-2"/>
        </w:rPr>
        <w:t>автобусами.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155"/>
        </w:tabs>
        <w:spacing w:line="276" w:lineRule="auto"/>
        <w:ind w:firstLine="709"/>
        <w:jc w:val="both"/>
        <w:rPr>
          <w:sz w:val="28"/>
        </w:rPr>
      </w:pPr>
      <w:r>
        <w:rPr>
          <w:color w:val="212529"/>
          <w:sz w:val="28"/>
        </w:rPr>
        <w:t xml:space="preserve">Комиссия формируется из представителей Администрации города Батайска, Управления образования и общественных организаций (при </w:t>
      </w:r>
      <w:r>
        <w:rPr>
          <w:color w:val="212529"/>
          <w:spacing w:val="-2"/>
          <w:sz w:val="28"/>
        </w:rPr>
        <w:t>необходимости).</w:t>
      </w:r>
    </w:p>
    <w:p w:rsidR="00D2483E" w:rsidRDefault="00B91C43">
      <w:pPr>
        <w:pStyle w:val="a3"/>
        <w:spacing w:line="276" w:lineRule="auto"/>
      </w:pPr>
      <w:r>
        <w:rPr>
          <w:color w:val="212529"/>
        </w:rPr>
        <w:t>Состав Комиссии утверждается и изменяется Приказом Управления образования города Батайска.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203"/>
        </w:tabs>
        <w:spacing w:line="276" w:lineRule="auto"/>
        <w:ind w:right="140" w:firstLine="709"/>
        <w:jc w:val="both"/>
        <w:rPr>
          <w:sz w:val="28"/>
        </w:rPr>
      </w:pPr>
      <w:r>
        <w:rPr>
          <w:color w:val="212529"/>
          <w:sz w:val="28"/>
        </w:rPr>
        <w:t>В</w:t>
      </w:r>
      <w:r>
        <w:rPr>
          <w:color w:val="212529"/>
          <w:spacing w:val="-4"/>
          <w:sz w:val="28"/>
        </w:rPr>
        <w:t xml:space="preserve"> </w:t>
      </w:r>
      <w:r>
        <w:rPr>
          <w:color w:val="212529"/>
          <w:sz w:val="28"/>
        </w:rPr>
        <w:t>состав</w:t>
      </w:r>
      <w:r>
        <w:rPr>
          <w:color w:val="212529"/>
          <w:spacing w:val="-4"/>
          <w:sz w:val="28"/>
        </w:rPr>
        <w:t xml:space="preserve"> </w:t>
      </w:r>
      <w:r>
        <w:rPr>
          <w:color w:val="212529"/>
          <w:sz w:val="28"/>
        </w:rPr>
        <w:t>Комиссии</w:t>
      </w:r>
      <w:r>
        <w:rPr>
          <w:color w:val="212529"/>
          <w:spacing w:val="-4"/>
          <w:sz w:val="28"/>
        </w:rPr>
        <w:t xml:space="preserve"> </w:t>
      </w:r>
      <w:r>
        <w:rPr>
          <w:color w:val="212529"/>
          <w:sz w:val="28"/>
        </w:rPr>
        <w:t>входят</w:t>
      </w:r>
      <w:r>
        <w:rPr>
          <w:color w:val="212529"/>
          <w:spacing w:val="-4"/>
          <w:sz w:val="28"/>
        </w:rPr>
        <w:t xml:space="preserve"> </w:t>
      </w:r>
      <w:r>
        <w:rPr>
          <w:color w:val="212529"/>
          <w:sz w:val="28"/>
        </w:rPr>
        <w:t>председатель,</w:t>
      </w:r>
      <w:r>
        <w:rPr>
          <w:color w:val="212529"/>
          <w:spacing w:val="-4"/>
          <w:sz w:val="28"/>
        </w:rPr>
        <w:t xml:space="preserve"> </w:t>
      </w:r>
      <w:r>
        <w:rPr>
          <w:color w:val="212529"/>
          <w:sz w:val="28"/>
        </w:rPr>
        <w:t>заместитель</w:t>
      </w:r>
      <w:r>
        <w:rPr>
          <w:color w:val="212529"/>
          <w:spacing w:val="-4"/>
          <w:sz w:val="28"/>
        </w:rPr>
        <w:t xml:space="preserve"> </w:t>
      </w:r>
      <w:r>
        <w:rPr>
          <w:color w:val="212529"/>
          <w:sz w:val="28"/>
        </w:rPr>
        <w:t>председателя, ответственный секретарь и члены Комиссии.</w:t>
      </w:r>
    </w:p>
    <w:p w:rsidR="00D2483E" w:rsidRDefault="00B91C43">
      <w:pPr>
        <w:pStyle w:val="a3"/>
        <w:spacing w:line="276" w:lineRule="auto"/>
        <w:ind w:right="0"/>
        <w:jc w:val="left"/>
      </w:pPr>
      <w:r>
        <w:rPr>
          <w:color w:val="212529"/>
        </w:rPr>
        <w:t>Председателем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Комиссии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является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заместитель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Главы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города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Батайска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по социальным вопросам.</w:t>
      </w:r>
    </w:p>
    <w:p w:rsidR="00D2483E" w:rsidRDefault="00B91C43">
      <w:pPr>
        <w:pStyle w:val="a3"/>
        <w:ind w:right="0"/>
        <w:jc w:val="left"/>
      </w:pPr>
      <w:r>
        <w:rPr>
          <w:color w:val="212529"/>
        </w:rPr>
        <w:t>Председатель</w:t>
      </w:r>
      <w:r>
        <w:rPr>
          <w:color w:val="212529"/>
          <w:spacing w:val="-6"/>
        </w:rPr>
        <w:t xml:space="preserve"> </w:t>
      </w:r>
      <w:r>
        <w:rPr>
          <w:color w:val="212529"/>
          <w:spacing w:val="-2"/>
        </w:rPr>
        <w:t>Комиссии:</w:t>
      </w:r>
    </w:p>
    <w:p w:rsidR="00D2483E" w:rsidRDefault="00B91C43">
      <w:pPr>
        <w:pStyle w:val="a3"/>
        <w:spacing w:before="48"/>
        <w:ind w:right="0"/>
        <w:jc w:val="left"/>
      </w:pPr>
      <w:r>
        <w:rPr>
          <w:color w:val="212529"/>
        </w:rPr>
        <w:t>-осуществляет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общее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руководство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работой</w:t>
      </w:r>
      <w:r>
        <w:rPr>
          <w:color w:val="212529"/>
          <w:spacing w:val="-2"/>
        </w:rPr>
        <w:t xml:space="preserve"> Комиссии;</w:t>
      </w:r>
    </w:p>
    <w:p w:rsidR="00D2483E" w:rsidRDefault="00B91C43">
      <w:pPr>
        <w:pStyle w:val="a3"/>
        <w:spacing w:before="48"/>
        <w:ind w:right="0"/>
        <w:jc w:val="left"/>
      </w:pPr>
      <w:r>
        <w:rPr>
          <w:color w:val="212529"/>
        </w:rPr>
        <w:t>-председательствует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на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 xml:space="preserve">заседаниях </w:t>
      </w:r>
      <w:r>
        <w:rPr>
          <w:color w:val="212529"/>
          <w:spacing w:val="-2"/>
        </w:rPr>
        <w:t>Комиссии;</w:t>
      </w:r>
    </w:p>
    <w:p w:rsidR="00D2483E" w:rsidRDefault="00B91C43">
      <w:pPr>
        <w:pStyle w:val="a3"/>
        <w:tabs>
          <w:tab w:val="left" w:pos="1711"/>
          <w:tab w:val="left" w:pos="2525"/>
          <w:tab w:val="left" w:pos="3634"/>
          <w:tab w:val="left" w:pos="5087"/>
          <w:tab w:val="left" w:pos="5612"/>
          <w:tab w:val="left" w:pos="6674"/>
          <w:tab w:val="left" w:pos="8528"/>
        </w:tabs>
        <w:spacing w:before="48" w:line="276" w:lineRule="auto"/>
        <w:jc w:val="left"/>
      </w:pPr>
      <w:r>
        <w:rPr>
          <w:color w:val="212529"/>
          <w:spacing w:val="-2"/>
        </w:rPr>
        <w:t>-утверждает</w:t>
      </w:r>
      <w:r>
        <w:rPr>
          <w:color w:val="212529"/>
        </w:rPr>
        <w:tab/>
      </w:r>
      <w:r>
        <w:rPr>
          <w:color w:val="212529"/>
          <w:spacing w:val="-4"/>
        </w:rPr>
        <w:t>план</w:t>
      </w:r>
      <w:r>
        <w:rPr>
          <w:color w:val="212529"/>
        </w:rPr>
        <w:tab/>
      </w:r>
      <w:r>
        <w:rPr>
          <w:color w:val="212529"/>
          <w:spacing w:val="-2"/>
        </w:rPr>
        <w:t>работы</w:t>
      </w:r>
      <w:r>
        <w:rPr>
          <w:color w:val="212529"/>
        </w:rPr>
        <w:tab/>
      </w:r>
      <w:r>
        <w:rPr>
          <w:color w:val="212529"/>
          <w:spacing w:val="-2"/>
        </w:rPr>
        <w:t>Комиссии</w:t>
      </w:r>
      <w:r>
        <w:rPr>
          <w:color w:val="212529"/>
        </w:rPr>
        <w:tab/>
      </w:r>
      <w:r>
        <w:rPr>
          <w:color w:val="212529"/>
          <w:spacing w:val="-6"/>
        </w:rPr>
        <w:t>на</w:t>
      </w:r>
      <w:r>
        <w:rPr>
          <w:color w:val="212529"/>
        </w:rPr>
        <w:tab/>
      </w:r>
      <w:r>
        <w:rPr>
          <w:color w:val="212529"/>
          <w:spacing w:val="-2"/>
        </w:rPr>
        <w:t>основе</w:t>
      </w:r>
      <w:r>
        <w:rPr>
          <w:color w:val="212529"/>
        </w:rPr>
        <w:tab/>
      </w:r>
      <w:r>
        <w:rPr>
          <w:color w:val="212529"/>
          <w:spacing w:val="-2"/>
        </w:rPr>
        <w:t>предложений</w:t>
      </w:r>
      <w:r>
        <w:rPr>
          <w:color w:val="212529"/>
        </w:rPr>
        <w:tab/>
      </w:r>
      <w:r>
        <w:rPr>
          <w:color w:val="212529"/>
          <w:spacing w:val="-2"/>
        </w:rPr>
        <w:t>членов Комиссии;</w:t>
      </w:r>
    </w:p>
    <w:p w:rsidR="00D2483E" w:rsidRDefault="00B91C43">
      <w:pPr>
        <w:pStyle w:val="a3"/>
        <w:spacing w:line="276" w:lineRule="auto"/>
        <w:ind w:right="238"/>
        <w:jc w:val="left"/>
      </w:pPr>
      <w:r>
        <w:rPr>
          <w:color w:val="212529"/>
        </w:rPr>
        <w:t xml:space="preserve">-распределяет обязанности между членами Комиссии и осуществляет общий </w:t>
      </w:r>
      <w:proofErr w:type="gramStart"/>
      <w:r>
        <w:rPr>
          <w:color w:val="212529"/>
        </w:rPr>
        <w:t>контроль за</w:t>
      </w:r>
      <w:proofErr w:type="gramEnd"/>
      <w:r>
        <w:rPr>
          <w:color w:val="212529"/>
        </w:rPr>
        <w:t xml:space="preserve"> реализацией принятых Комиссией решений;</w:t>
      </w:r>
    </w:p>
    <w:p w:rsidR="00D2483E" w:rsidRDefault="00B91C43">
      <w:pPr>
        <w:pStyle w:val="a3"/>
        <w:tabs>
          <w:tab w:val="left" w:pos="1877"/>
          <w:tab w:val="left" w:pos="3222"/>
          <w:tab w:val="left" w:pos="4637"/>
          <w:tab w:val="left" w:pos="6075"/>
          <w:tab w:val="left" w:pos="6461"/>
          <w:tab w:val="left" w:pos="7509"/>
          <w:tab w:val="left" w:pos="9065"/>
        </w:tabs>
        <w:spacing w:line="276" w:lineRule="auto"/>
        <w:jc w:val="left"/>
      </w:pPr>
      <w:r>
        <w:rPr>
          <w:color w:val="212529"/>
          <w:spacing w:val="-2"/>
        </w:rPr>
        <w:t>-подписывает</w:t>
      </w:r>
      <w:r>
        <w:rPr>
          <w:color w:val="212529"/>
        </w:rPr>
        <w:tab/>
      </w:r>
      <w:r>
        <w:rPr>
          <w:color w:val="212529"/>
          <w:spacing w:val="-2"/>
        </w:rPr>
        <w:t>протокол</w:t>
      </w:r>
      <w:r>
        <w:rPr>
          <w:color w:val="212529"/>
        </w:rPr>
        <w:tab/>
      </w:r>
      <w:r>
        <w:rPr>
          <w:color w:val="212529"/>
          <w:spacing w:val="-2"/>
        </w:rPr>
        <w:t>заседания</w:t>
      </w:r>
      <w:r>
        <w:rPr>
          <w:color w:val="212529"/>
        </w:rPr>
        <w:tab/>
      </w:r>
      <w:r>
        <w:rPr>
          <w:color w:val="212529"/>
          <w:spacing w:val="-2"/>
        </w:rPr>
        <w:t>Комиссии</w:t>
      </w:r>
      <w:r>
        <w:rPr>
          <w:color w:val="212529"/>
        </w:rPr>
        <w:tab/>
      </w:r>
      <w:r>
        <w:rPr>
          <w:color w:val="212529"/>
          <w:spacing w:val="-10"/>
        </w:rPr>
        <w:t>и</w:t>
      </w:r>
      <w:r>
        <w:rPr>
          <w:color w:val="212529"/>
        </w:rPr>
        <w:tab/>
      </w:r>
      <w:r>
        <w:rPr>
          <w:color w:val="212529"/>
          <w:spacing w:val="-2"/>
        </w:rPr>
        <w:t>другие</w:t>
      </w:r>
      <w:r>
        <w:rPr>
          <w:color w:val="212529"/>
        </w:rPr>
        <w:tab/>
      </w:r>
      <w:r>
        <w:rPr>
          <w:color w:val="212529"/>
          <w:spacing w:val="-2"/>
        </w:rPr>
        <w:t>документы</w:t>
      </w:r>
      <w:r>
        <w:rPr>
          <w:color w:val="212529"/>
        </w:rPr>
        <w:tab/>
      </w:r>
      <w:r>
        <w:rPr>
          <w:color w:val="212529"/>
          <w:spacing w:val="-6"/>
        </w:rPr>
        <w:t xml:space="preserve">по </w:t>
      </w:r>
      <w:r>
        <w:rPr>
          <w:color w:val="212529"/>
        </w:rPr>
        <w:t>вопросам, относящимся к компетенции Комиссии;</w:t>
      </w:r>
    </w:p>
    <w:p w:rsidR="00D2483E" w:rsidRDefault="00B91C43">
      <w:pPr>
        <w:pStyle w:val="a3"/>
        <w:spacing w:line="276" w:lineRule="auto"/>
        <w:ind w:right="0"/>
        <w:jc w:val="left"/>
      </w:pPr>
      <w:r>
        <w:rPr>
          <w:color w:val="212529"/>
        </w:rPr>
        <w:t>-докладывает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об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итогах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деятельности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Комиссии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Главе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города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Батайска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в</w:t>
      </w:r>
      <w:r>
        <w:rPr>
          <w:color w:val="212529"/>
          <w:spacing w:val="80"/>
        </w:rPr>
        <w:t xml:space="preserve"> </w:t>
      </w:r>
      <w:r>
        <w:rPr>
          <w:color w:val="212529"/>
        </w:rPr>
        <w:t>установленные указанными руководителями сроки.</w:t>
      </w:r>
    </w:p>
    <w:p w:rsidR="00D2483E" w:rsidRDefault="00B91C43">
      <w:pPr>
        <w:pStyle w:val="a3"/>
        <w:tabs>
          <w:tab w:val="left" w:pos="462"/>
          <w:tab w:val="left" w:pos="2039"/>
          <w:tab w:val="left" w:pos="3901"/>
          <w:tab w:val="left" w:pos="5378"/>
          <w:tab w:val="left" w:pos="6031"/>
          <w:tab w:val="left" w:pos="7788"/>
        </w:tabs>
        <w:spacing w:line="276" w:lineRule="auto"/>
        <w:jc w:val="left"/>
      </w:pPr>
      <w:r>
        <w:rPr>
          <w:color w:val="212529"/>
          <w:spacing w:val="-10"/>
        </w:rPr>
        <w:t>В</w:t>
      </w:r>
      <w:r>
        <w:rPr>
          <w:color w:val="212529"/>
        </w:rPr>
        <w:tab/>
      </w:r>
      <w:r>
        <w:rPr>
          <w:color w:val="212529"/>
          <w:spacing w:val="-2"/>
        </w:rPr>
        <w:t>отсутствие</w:t>
      </w:r>
      <w:r>
        <w:rPr>
          <w:color w:val="212529"/>
        </w:rPr>
        <w:tab/>
      </w:r>
      <w:r>
        <w:rPr>
          <w:color w:val="212529"/>
          <w:spacing w:val="-2"/>
        </w:rPr>
        <w:t>председателя</w:t>
      </w:r>
      <w:r>
        <w:rPr>
          <w:color w:val="212529"/>
        </w:rPr>
        <w:tab/>
      </w:r>
      <w:r>
        <w:rPr>
          <w:color w:val="212529"/>
          <w:spacing w:val="-2"/>
        </w:rPr>
        <w:t>Комиссии</w:t>
      </w:r>
      <w:r>
        <w:rPr>
          <w:color w:val="212529"/>
        </w:rPr>
        <w:tab/>
      </w:r>
      <w:r>
        <w:rPr>
          <w:color w:val="212529"/>
          <w:spacing w:val="-4"/>
        </w:rPr>
        <w:t>его</w:t>
      </w:r>
      <w:r>
        <w:rPr>
          <w:color w:val="212529"/>
        </w:rPr>
        <w:tab/>
      </w:r>
      <w:r>
        <w:rPr>
          <w:color w:val="212529"/>
          <w:spacing w:val="-2"/>
        </w:rPr>
        <w:t>обязанности</w:t>
      </w:r>
      <w:r>
        <w:rPr>
          <w:color w:val="212529"/>
        </w:rPr>
        <w:tab/>
      </w:r>
      <w:r>
        <w:rPr>
          <w:color w:val="212529"/>
          <w:spacing w:val="-2"/>
        </w:rPr>
        <w:t xml:space="preserve">исполняются </w:t>
      </w:r>
      <w:r>
        <w:rPr>
          <w:color w:val="212529"/>
        </w:rPr>
        <w:t>заместителем председателя Комиссии.</w:t>
      </w:r>
    </w:p>
    <w:p w:rsidR="00D2483E" w:rsidRDefault="00B91C43">
      <w:pPr>
        <w:pStyle w:val="a3"/>
        <w:spacing w:line="276" w:lineRule="auto"/>
        <w:ind w:right="238"/>
        <w:jc w:val="left"/>
      </w:pPr>
      <w:r>
        <w:rPr>
          <w:color w:val="212529"/>
        </w:rPr>
        <w:t>Члены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Комиссии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участвуют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в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заседаниях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Комиссии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и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осуществляют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свои функции в соответствии с законодательством Российской Федерации.</w:t>
      </w:r>
    </w:p>
    <w:p w:rsidR="00D2483E" w:rsidRDefault="00B91C43">
      <w:pPr>
        <w:pStyle w:val="a3"/>
        <w:spacing w:line="276" w:lineRule="auto"/>
        <w:ind w:right="139" w:firstLine="770"/>
      </w:pPr>
      <w:r>
        <w:rPr>
          <w:color w:val="212529"/>
        </w:rPr>
        <w:t>Ответственный секретарь Комиссии осуществляет подготовку и организацию проведения заседаний Комиссии, ведет протоколы заседаний и обеспечивает решение текущих вопросов деятельности Комиссии.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243"/>
        </w:tabs>
        <w:spacing w:line="276" w:lineRule="auto"/>
        <w:ind w:right="140" w:firstLine="709"/>
        <w:jc w:val="both"/>
        <w:rPr>
          <w:sz w:val="28"/>
        </w:rPr>
      </w:pPr>
      <w:r>
        <w:rPr>
          <w:color w:val="212529"/>
          <w:sz w:val="28"/>
        </w:rPr>
        <w:t>Заседания Комиссии проводятся в соответствии с планами работы не реже двух раз в год.</w:t>
      </w:r>
    </w:p>
    <w:p w:rsidR="00D2483E" w:rsidRDefault="00B91C43">
      <w:pPr>
        <w:pStyle w:val="a3"/>
        <w:spacing w:line="276" w:lineRule="auto"/>
      </w:pPr>
      <w:r>
        <w:rPr>
          <w:color w:val="212529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D2483E" w:rsidRDefault="00D2483E">
      <w:pPr>
        <w:pStyle w:val="a3"/>
        <w:spacing w:line="276" w:lineRule="auto"/>
        <w:sectPr w:rsidR="00D2483E">
          <w:pgSz w:w="11910" w:h="16840"/>
          <w:pgMar w:top="1120" w:right="708" w:bottom="280" w:left="1700" w:header="719" w:footer="0" w:gutter="0"/>
          <w:cols w:space="720"/>
        </w:sectPr>
      </w:pPr>
    </w:p>
    <w:p w:rsidR="00D2483E" w:rsidRDefault="00B91C43">
      <w:pPr>
        <w:pStyle w:val="a5"/>
        <w:numPr>
          <w:ilvl w:val="0"/>
          <w:numId w:val="1"/>
        </w:numPr>
        <w:tabs>
          <w:tab w:val="left" w:pos="1386"/>
        </w:tabs>
        <w:spacing w:before="123" w:line="276" w:lineRule="auto"/>
        <w:ind w:firstLine="709"/>
        <w:jc w:val="both"/>
        <w:rPr>
          <w:sz w:val="28"/>
        </w:rPr>
      </w:pPr>
      <w:r>
        <w:rPr>
          <w:color w:val="212529"/>
          <w:sz w:val="28"/>
        </w:rPr>
        <w:t>Работа Комиссии осуществляется в форме заседания, которое может быть проведено как очно, так и с использованием видео-конферен</w:t>
      </w:r>
      <w:proofErr w:type="gramStart"/>
      <w:r>
        <w:rPr>
          <w:color w:val="212529"/>
          <w:sz w:val="28"/>
        </w:rPr>
        <w:t>ц-</w:t>
      </w:r>
      <w:proofErr w:type="gramEnd"/>
      <w:r>
        <w:rPr>
          <w:color w:val="212529"/>
          <w:sz w:val="28"/>
        </w:rPr>
        <w:t xml:space="preserve"> </w:t>
      </w:r>
      <w:r>
        <w:rPr>
          <w:color w:val="212529"/>
          <w:spacing w:val="-2"/>
          <w:sz w:val="28"/>
        </w:rPr>
        <w:t>связи.</w:t>
      </w:r>
    </w:p>
    <w:p w:rsidR="00D2483E" w:rsidRDefault="00B91C43">
      <w:pPr>
        <w:pStyle w:val="a3"/>
        <w:spacing w:line="276" w:lineRule="auto"/>
        <w:ind w:right="139" w:firstLine="700"/>
      </w:pPr>
      <w:r>
        <w:rPr>
          <w:color w:val="212529"/>
        </w:rPr>
        <w:t>Информация о дате, времени, месте и форме проведения заседания Комиссии направляется ответственным секретарем Комиссии ее членам не позднее, чем за 7 рабочих дней до дня проведения заседания Комиссии.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308"/>
        </w:tabs>
        <w:spacing w:line="276" w:lineRule="auto"/>
        <w:ind w:right="140" w:firstLine="709"/>
        <w:jc w:val="both"/>
        <w:rPr>
          <w:sz w:val="28"/>
        </w:rPr>
      </w:pPr>
      <w:r>
        <w:rPr>
          <w:color w:val="212529"/>
          <w:sz w:val="28"/>
        </w:rPr>
        <w:t>Заседание Комиссии считается правомочным, если на нем присутствует не менее половины членов ее состава.</w:t>
      </w:r>
    </w:p>
    <w:p w:rsidR="00D2483E" w:rsidRDefault="00B91C43">
      <w:pPr>
        <w:pStyle w:val="a3"/>
        <w:spacing w:line="276" w:lineRule="auto"/>
        <w:ind w:right="139"/>
      </w:pPr>
      <w:r>
        <w:rPr>
          <w:color w:val="212529"/>
        </w:rPr>
        <w:t>Решение Комиссии принимается большинством голосов от общего числа членов Комиссии, присутствующих на заседании, путем открытого голосования. Ответственный секретарь Комиссии принимает участие в голосовании на общих основаниях.</w:t>
      </w:r>
    </w:p>
    <w:p w:rsidR="00D2483E" w:rsidRDefault="00B91C43">
      <w:pPr>
        <w:pStyle w:val="a3"/>
        <w:spacing w:line="276" w:lineRule="auto"/>
        <w:ind w:right="139" w:firstLine="700"/>
      </w:pPr>
      <w:r>
        <w:rPr>
          <w:color w:val="212529"/>
        </w:rPr>
        <w:t>При равенстве голосов принятым решением считается решение, за которое проголосовал председательствующий на заседании Комиссии.</w:t>
      </w:r>
    </w:p>
    <w:p w:rsidR="00D2483E" w:rsidRDefault="00B91C43">
      <w:pPr>
        <w:pStyle w:val="a3"/>
        <w:spacing w:line="276" w:lineRule="auto"/>
      </w:pPr>
      <w:r>
        <w:rPr>
          <w:color w:val="212529"/>
        </w:rPr>
        <w:t>Решение Комиссии оформляется протоколом заседания, подписываемым председательствовавшим на заседании, ответственным секретарем и членами Комиссии, присутствовавшими на заседании. Особое мнение членов Комиссии вносится в протокол.</w:t>
      </w:r>
    </w:p>
    <w:p w:rsidR="00D2483E" w:rsidRDefault="00B91C43">
      <w:pPr>
        <w:pStyle w:val="a3"/>
        <w:spacing w:line="276" w:lineRule="auto"/>
        <w:ind w:right="138" w:firstLine="700"/>
      </w:pPr>
      <w:r>
        <w:rPr>
          <w:color w:val="212529"/>
        </w:rPr>
        <w:t>Копии протоколов заседаний Комиссии в течение 3 рабочих дней со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дня проведения заседания направляются ответственным секретарем Комиссии членам Комиссии.</w:t>
      </w:r>
    </w:p>
    <w:p w:rsidR="00D2483E" w:rsidRDefault="00B91C43">
      <w:pPr>
        <w:pStyle w:val="a5"/>
        <w:numPr>
          <w:ilvl w:val="0"/>
          <w:numId w:val="1"/>
        </w:numPr>
        <w:tabs>
          <w:tab w:val="left" w:pos="1279"/>
        </w:tabs>
        <w:spacing w:line="276" w:lineRule="auto"/>
        <w:ind w:right="140" w:firstLine="709"/>
        <w:jc w:val="both"/>
        <w:rPr>
          <w:sz w:val="28"/>
        </w:rPr>
      </w:pPr>
      <w:r>
        <w:rPr>
          <w:color w:val="212529"/>
          <w:sz w:val="28"/>
        </w:rPr>
        <w:t>Организационно-техническое</w:t>
      </w:r>
      <w:r>
        <w:rPr>
          <w:color w:val="212529"/>
          <w:spacing w:val="-8"/>
          <w:sz w:val="28"/>
        </w:rPr>
        <w:t xml:space="preserve"> </w:t>
      </w:r>
      <w:r>
        <w:rPr>
          <w:color w:val="212529"/>
          <w:sz w:val="28"/>
        </w:rPr>
        <w:t>обеспечение</w:t>
      </w:r>
      <w:r>
        <w:rPr>
          <w:color w:val="212529"/>
          <w:spacing w:val="-8"/>
          <w:sz w:val="28"/>
        </w:rPr>
        <w:t xml:space="preserve"> </w:t>
      </w:r>
      <w:r>
        <w:rPr>
          <w:color w:val="212529"/>
          <w:sz w:val="28"/>
        </w:rPr>
        <w:t>деятельности</w:t>
      </w:r>
      <w:r>
        <w:rPr>
          <w:color w:val="212529"/>
          <w:spacing w:val="-8"/>
          <w:sz w:val="28"/>
        </w:rPr>
        <w:t xml:space="preserve"> </w:t>
      </w:r>
      <w:r>
        <w:rPr>
          <w:color w:val="212529"/>
          <w:sz w:val="28"/>
        </w:rPr>
        <w:t>Комиссии осуществляет Управление образования города Батайска.</w:t>
      </w:r>
    </w:p>
    <w:p w:rsidR="00D2483E" w:rsidRDefault="00D2483E">
      <w:pPr>
        <w:pStyle w:val="a3"/>
        <w:ind w:left="0" w:right="0"/>
        <w:jc w:val="left"/>
      </w:pPr>
    </w:p>
    <w:p w:rsidR="00D2483E" w:rsidRDefault="00D2483E">
      <w:pPr>
        <w:pStyle w:val="a3"/>
        <w:spacing w:before="229"/>
        <w:ind w:left="0" w:right="0"/>
        <w:jc w:val="left"/>
      </w:pPr>
    </w:p>
    <w:p w:rsidR="00D2483E" w:rsidRDefault="00B91C43">
      <w:pPr>
        <w:pStyle w:val="a3"/>
        <w:ind w:right="0"/>
      </w:pPr>
      <w:r>
        <w:t xml:space="preserve">Начальник общего </w:t>
      </w:r>
      <w:r>
        <w:rPr>
          <w:spacing w:val="-2"/>
        </w:rPr>
        <w:t>отдела</w:t>
      </w:r>
    </w:p>
    <w:p w:rsidR="00D2483E" w:rsidRDefault="00B91C43">
      <w:pPr>
        <w:pStyle w:val="a3"/>
        <w:tabs>
          <w:tab w:val="left" w:pos="7020"/>
        </w:tabs>
        <w:ind w:right="0"/>
      </w:pPr>
      <w:r>
        <w:t>Администрации</w:t>
      </w:r>
      <w:r>
        <w:rPr>
          <w:spacing w:val="-8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rPr>
          <w:spacing w:val="-2"/>
        </w:rPr>
        <w:t>Батайска</w:t>
      </w:r>
      <w:r>
        <w:tab/>
        <w:t>В.С.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Мирошникова</w:t>
      </w:r>
      <w:proofErr w:type="spellEnd"/>
    </w:p>
    <w:sectPr w:rsidR="00D2483E">
      <w:pgSz w:w="11910" w:h="16840"/>
      <w:pgMar w:top="1120" w:right="708" w:bottom="280" w:left="17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73" w:rsidRDefault="00E10773">
      <w:r>
        <w:separator/>
      </w:r>
    </w:p>
  </w:endnote>
  <w:endnote w:type="continuationSeparator" w:id="0">
    <w:p w:rsidR="00E10773" w:rsidRDefault="00E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73" w:rsidRDefault="00E10773">
      <w:r>
        <w:separator/>
      </w:r>
    </w:p>
  </w:footnote>
  <w:footnote w:type="continuationSeparator" w:id="0">
    <w:p w:rsidR="00E10773" w:rsidRDefault="00E1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3E" w:rsidRDefault="00B91C43">
    <w:pPr>
      <w:pStyle w:val="a3"/>
      <w:spacing w:line="14" w:lineRule="auto"/>
      <w:ind w:left="0" w:righ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6400" behindDoc="1" locked="0" layoutInCell="1" allowOverlap="1">
              <wp:simplePos x="0" y="0"/>
              <wp:positionH relativeFrom="page">
                <wp:posOffset>3974147</wp:posOffset>
              </wp:positionH>
              <wp:positionV relativeFrom="page">
                <wp:posOffset>443987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83E" w:rsidRDefault="00B91C4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01A2F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9pt;margin-top:34.95pt;width:13pt;height:15.3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D1kx5/3wAAAAoBAAAPAAAAAAAAAAAAAAAAAAAEAABkcnMvZG93bnJldi54bWxQSwUG&#10;AAAAAAQABADzAAAADAUAAAAA&#10;" filled="f" stroked="f">
              <v:path arrowok="t"/>
              <v:textbox inset="0,0,0,0">
                <w:txbxContent>
                  <w:p w:rsidR="00D2483E" w:rsidRDefault="00B91C4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01A2F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3D75"/>
    <w:multiLevelType w:val="hybridMultilevel"/>
    <w:tmpl w:val="ED9AB774"/>
    <w:lvl w:ilvl="0" w:tplc="5C18A026">
      <w:start w:val="1"/>
      <w:numFmt w:val="decimal"/>
      <w:lvlText w:val="%1."/>
      <w:lvlJc w:val="left"/>
      <w:pPr>
        <w:ind w:left="1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061A5E">
      <w:numFmt w:val="bullet"/>
      <w:lvlText w:val="•"/>
      <w:lvlJc w:val="left"/>
      <w:pPr>
        <w:ind w:left="949" w:hanging="476"/>
      </w:pPr>
      <w:rPr>
        <w:rFonts w:hint="default"/>
        <w:lang w:val="ru-RU" w:eastAsia="en-US" w:bidi="ar-SA"/>
      </w:rPr>
    </w:lvl>
    <w:lvl w:ilvl="2" w:tplc="DFE025CC">
      <w:numFmt w:val="bullet"/>
      <w:lvlText w:val="•"/>
      <w:lvlJc w:val="left"/>
      <w:pPr>
        <w:ind w:left="1899" w:hanging="476"/>
      </w:pPr>
      <w:rPr>
        <w:rFonts w:hint="default"/>
        <w:lang w:val="ru-RU" w:eastAsia="en-US" w:bidi="ar-SA"/>
      </w:rPr>
    </w:lvl>
    <w:lvl w:ilvl="3" w:tplc="7C506ADE">
      <w:numFmt w:val="bullet"/>
      <w:lvlText w:val="•"/>
      <w:lvlJc w:val="left"/>
      <w:pPr>
        <w:ind w:left="2849" w:hanging="476"/>
      </w:pPr>
      <w:rPr>
        <w:rFonts w:hint="default"/>
        <w:lang w:val="ru-RU" w:eastAsia="en-US" w:bidi="ar-SA"/>
      </w:rPr>
    </w:lvl>
    <w:lvl w:ilvl="4" w:tplc="2766D528">
      <w:numFmt w:val="bullet"/>
      <w:lvlText w:val="•"/>
      <w:lvlJc w:val="left"/>
      <w:pPr>
        <w:ind w:left="3799" w:hanging="476"/>
      </w:pPr>
      <w:rPr>
        <w:rFonts w:hint="default"/>
        <w:lang w:val="ru-RU" w:eastAsia="en-US" w:bidi="ar-SA"/>
      </w:rPr>
    </w:lvl>
    <w:lvl w:ilvl="5" w:tplc="170EDFBE">
      <w:numFmt w:val="bullet"/>
      <w:lvlText w:val="•"/>
      <w:lvlJc w:val="left"/>
      <w:pPr>
        <w:ind w:left="4749" w:hanging="476"/>
      </w:pPr>
      <w:rPr>
        <w:rFonts w:hint="default"/>
        <w:lang w:val="ru-RU" w:eastAsia="en-US" w:bidi="ar-SA"/>
      </w:rPr>
    </w:lvl>
    <w:lvl w:ilvl="6" w:tplc="2A8A65FE">
      <w:numFmt w:val="bullet"/>
      <w:lvlText w:val="•"/>
      <w:lvlJc w:val="left"/>
      <w:pPr>
        <w:ind w:left="5698" w:hanging="476"/>
      </w:pPr>
      <w:rPr>
        <w:rFonts w:hint="default"/>
        <w:lang w:val="ru-RU" w:eastAsia="en-US" w:bidi="ar-SA"/>
      </w:rPr>
    </w:lvl>
    <w:lvl w:ilvl="7" w:tplc="50985AA6">
      <w:numFmt w:val="bullet"/>
      <w:lvlText w:val="•"/>
      <w:lvlJc w:val="left"/>
      <w:pPr>
        <w:ind w:left="6648" w:hanging="476"/>
      </w:pPr>
      <w:rPr>
        <w:rFonts w:hint="default"/>
        <w:lang w:val="ru-RU" w:eastAsia="en-US" w:bidi="ar-SA"/>
      </w:rPr>
    </w:lvl>
    <w:lvl w:ilvl="8" w:tplc="0C0EB9B6">
      <w:numFmt w:val="bullet"/>
      <w:lvlText w:val="•"/>
      <w:lvlJc w:val="left"/>
      <w:pPr>
        <w:ind w:left="7598" w:hanging="476"/>
      </w:pPr>
      <w:rPr>
        <w:rFonts w:hint="default"/>
        <w:lang w:val="ru-RU" w:eastAsia="en-US" w:bidi="ar-SA"/>
      </w:rPr>
    </w:lvl>
  </w:abstractNum>
  <w:abstractNum w:abstractNumId="1">
    <w:nsid w:val="7C8669F0"/>
    <w:multiLevelType w:val="hybridMultilevel"/>
    <w:tmpl w:val="FA26473C"/>
    <w:lvl w:ilvl="0" w:tplc="5276039C">
      <w:start w:val="1"/>
      <w:numFmt w:val="decimal"/>
      <w:lvlText w:val="%1."/>
      <w:lvlJc w:val="left"/>
      <w:pPr>
        <w:ind w:left="1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529"/>
        <w:spacing w:val="0"/>
        <w:w w:val="100"/>
        <w:sz w:val="28"/>
        <w:szCs w:val="28"/>
        <w:lang w:val="ru-RU" w:eastAsia="en-US" w:bidi="ar-SA"/>
      </w:rPr>
    </w:lvl>
    <w:lvl w:ilvl="1" w:tplc="F7A2B5FE">
      <w:numFmt w:val="bullet"/>
      <w:lvlText w:val="•"/>
      <w:lvlJc w:val="left"/>
      <w:pPr>
        <w:ind w:left="949" w:hanging="478"/>
      </w:pPr>
      <w:rPr>
        <w:rFonts w:hint="default"/>
        <w:lang w:val="ru-RU" w:eastAsia="en-US" w:bidi="ar-SA"/>
      </w:rPr>
    </w:lvl>
    <w:lvl w:ilvl="2" w:tplc="77FA1314">
      <w:numFmt w:val="bullet"/>
      <w:lvlText w:val="•"/>
      <w:lvlJc w:val="left"/>
      <w:pPr>
        <w:ind w:left="1899" w:hanging="478"/>
      </w:pPr>
      <w:rPr>
        <w:rFonts w:hint="default"/>
        <w:lang w:val="ru-RU" w:eastAsia="en-US" w:bidi="ar-SA"/>
      </w:rPr>
    </w:lvl>
    <w:lvl w:ilvl="3" w:tplc="38DE0858">
      <w:numFmt w:val="bullet"/>
      <w:lvlText w:val="•"/>
      <w:lvlJc w:val="left"/>
      <w:pPr>
        <w:ind w:left="2849" w:hanging="478"/>
      </w:pPr>
      <w:rPr>
        <w:rFonts w:hint="default"/>
        <w:lang w:val="ru-RU" w:eastAsia="en-US" w:bidi="ar-SA"/>
      </w:rPr>
    </w:lvl>
    <w:lvl w:ilvl="4" w:tplc="5F6E7016">
      <w:numFmt w:val="bullet"/>
      <w:lvlText w:val="•"/>
      <w:lvlJc w:val="left"/>
      <w:pPr>
        <w:ind w:left="3799" w:hanging="478"/>
      </w:pPr>
      <w:rPr>
        <w:rFonts w:hint="default"/>
        <w:lang w:val="ru-RU" w:eastAsia="en-US" w:bidi="ar-SA"/>
      </w:rPr>
    </w:lvl>
    <w:lvl w:ilvl="5" w:tplc="88468746">
      <w:numFmt w:val="bullet"/>
      <w:lvlText w:val="•"/>
      <w:lvlJc w:val="left"/>
      <w:pPr>
        <w:ind w:left="4749" w:hanging="478"/>
      </w:pPr>
      <w:rPr>
        <w:rFonts w:hint="default"/>
        <w:lang w:val="ru-RU" w:eastAsia="en-US" w:bidi="ar-SA"/>
      </w:rPr>
    </w:lvl>
    <w:lvl w:ilvl="6" w:tplc="30707FFA">
      <w:numFmt w:val="bullet"/>
      <w:lvlText w:val="•"/>
      <w:lvlJc w:val="left"/>
      <w:pPr>
        <w:ind w:left="5698" w:hanging="478"/>
      </w:pPr>
      <w:rPr>
        <w:rFonts w:hint="default"/>
        <w:lang w:val="ru-RU" w:eastAsia="en-US" w:bidi="ar-SA"/>
      </w:rPr>
    </w:lvl>
    <w:lvl w:ilvl="7" w:tplc="06BCA892">
      <w:numFmt w:val="bullet"/>
      <w:lvlText w:val="•"/>
      <w:lvlJc w:val="left"/>
      <w:pPr>
        <w:ind w:left="6648" w:hanging="478"/>
      </w:pPr>
      <w:rPr>
        <w:rFonts w:hint="default"/>
        <w:lang w:val="ru-RU" w:eastAsia="en-US" w:bidi="ar-SA"/>
      </w:rPr>
    </w:lvl>
    <w:lvl w:ilvl="8" w:tplc="5798E422">
      <w:numFmt w:val="bullet"/>
      <w:lvlText w:val="•"/>
      <w:lvlJc w:val="left"/>
      <w:pPr>
        <w:ind w:left="7598" w:hanging="4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483E"/>
    <w:rsid w:val="00942446"/>
    <w:rsid w:val="00B91C43"/>
    <w:rsid w:val="00D01A2F"/>
    <w:rsid w:val="00D2483E"/>
    <w:rsid w:val="00E1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6"/>
      <w:ind w:left="1056" w:right="119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424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4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6"/>
      <w:ind w:left="1056" w:right="119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424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4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ARM13_</dc:creator>
  <cp:lastModifiedBy>ARM13_</cp:lastModifiedBy>
  <cp:revision>3</cp:revision>
  <dcterms:created xsi:type="dcterms:W3CDTF">2025-07-18T06:28:00Z</dcterms:created>
  <dcterms:modified xsi:type="dcterms:W3CDTF">2025-07-18T06:30:00Z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2025-07-18T00:00:00Z</vt:filetime>
  </property>
  <property fmtid="{D5CDD505-2E9C-101B-9397-08002B2CF9AE}" pid="5" name="Producer">
    <vt:lpwstr>Aspose.PDF for .NET 23.2.0</vt:lpwstr>
  </property>
</Properties>
</file>