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Совета по инвестициям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«Город Батайск»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 2022 года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№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5" w:type="dxa"/>
        <w:jc w:val="center"/>
        <w:tblInd w:w="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2310"/>
        <w:gridCol w:w="282"/>
        <w:gridCol w:w="7263"/>
      </w:tblGrid>
      <w:tr>
        <w:trPr>
          <w:trHeight w:val="441" w:hRule="atLeast"/>
        </w:trPr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 Р.П.</w:t>
            </w:r>
          </w:p>
        </w:tc>
      </w:tr>
      <w:tr>
        <w:trPr>
          <w:trHeight w:val="433" w:hRule="atLeast"/>
        </w:trPr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Скорина И.М.</w:t>
            </w:r>
          </w:p>
        </w:tc>
      </w:tr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8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Богатищева Н.С., Горелкин В.В., Доровской Р.И.,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Киселев ВВ.,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Кузьменко Н.В., Никитченко О.Н., Свистунов О.В.,                 Шевченко А.А.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48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"/>
        <w:gridCol w:w="8832"/>
      </w:tblGrid>
      <w:tr>
        <w:trPr>
          <w:cantSplit w:val="true"/>
        </w:trPr>
        <w:tc>
          <w:tcPr>
            <w:tcW w:w="5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результатах инвестиционной деятельности на территории муниципального образования «Город Батайск» за 1-е полугодие 2022 года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>
        <w:trPr>
          <w:cantSplit w:val="true"/>
        </w:trPr>
        <w:tc>
          <w:tcPr>
            <w:tcW w:w="5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начальника отдела экономики, инвестиционн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ой политики и стратегического развития Администрации города Батайска                  Скорины И.М.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32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 ходе реализации инвестиционного проекта по строительству завода для производства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газобетона автоклавного твердения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«ЗСМ «РУСАНТ»», входящего в перечень инвестиционных проектов, находящихся на контроле главы Администрации города Батайска».</w:t>
            </w:r>
          </w:p>
        </w:tc>
      </w:tr>
      <w:tr>
        <w:trPr>
          <w:cantSplit w:val="true"/>
        </w:trPr>
        <w:tc>
          <w:tcPr>
            <w:tcW w:w="5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88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</w:t>
            </w:r>
            <w:r>
              <w:rPr>
                <w:rStyle w:val="115pt"/>
                <w:rFonts w:eastAsia="Calibri"/>
                <w:iCs/>
                <w:sz w:val="28"/>
                <w:szCs w:val="28"/>
              </w:rPr>
              <w:t xml:space="preserve">генерального директора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«ЗСМ «РУСАНТ»»                    Доровского Р.И.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>
      <w:pPr>
        <w:pStyle w:val="ListParagraph"/>
        <w:spacing w:lineRule="auto" w:line="240" w:before="0"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Скорину И.М. – начальника отдела экономики, инвестиционной политики и стратегического развития Администрации города Батайска.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1.1. Доклад Скорины И.М. принять к сведению.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bCs/>
          <w:iCs/>
          <w:sz w:val="28"/>
          <w:szCs w:val="28"/>
        </w:rPr>
        <w:t>1.2. О</w:t>
      </w:r>
      <w:r>
        <w:rPr>
          <w:rStyle w:val="115pt"/>
          <w:rFonts w:eastAsia="Calibri"/>
          <w:iCs/>
          <w:sz w:val="28"/>
          <w:szCs w:val="28"/>
        </w:rPr>
        <w:t>тделу экономики, инвестиционной политики и стратегического развития Администрации города Батайска продолжить работу по развитию инвестиционной деятельности в муниципальном образовании «Город Батайск».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1.3. Комитету по управлению имуществом города Батайска и </w:t>
      </w:r>
      <w:r>
        <w:rPr>
          <w:rFonts w:ascii="Times New Roman" w:hAnsi="Times New Roman"/>
          <w:sz w:val="28"/>
          <w:szCs w:val="28"/>
        </w:rPr>
        <w:t xml:space="preserve">Управлению по архитектуре и градостроительству города Батайска обеспечить быстрое предоставление сведений о потенциальных инвесторах в </w:t>
      </w:r>
      <w:r>
        <w:rPr>
          <w:rStyle w:val="115pt"/>
          <w:rFonts w:eastAsia="Calibri"/>
          <w:bCs/>
          <w:iCs/>
          <w:sz w:val="28"/>
          <w:szCs w:val="28"/>
        </w:rPr>
        <w:t>о</w:t>
      </w:r>
      <w:r>
        <w:rPr>
          <w:rStyle w:val="115pt"/>
          <w:rFonts w:eastAsia="Calibri"/>
          <w:iCs/>
          <w:sz w:val="28"/>
          <w:szCs w:val="28"/>
        </w:rPr>
        <w:t>тдел экономики, инвестиционной политики и стратегического развития Администрации города Батайска.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2. СЛУШАЛИ: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Доровского Р.И. – генерального директора ООО «ЗСМ «РУСАНТ»».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2.1. Доклад Доровского Р.И. принять к сведению.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2.2. </w:t>
      </w:r>
      <w:r>
        <w:rPr>
          <w:rStyle w:val="115pt"/>
          <w:rFonts w:eastAsia="Calibri"/>
          <w:bCs/>
          <w:iCs/>
          <w:sz w:val="28"/>
          <w:szCs w:val="28"/>
        </w:rPr>
        <w:t>О</w:t>
      </w:r>
      <w:r>
        <w:rPr>
          <w:rStyle w:val="115pt"/>
          <w:rFonts w:eastAsia="Calibri"/>
          <w:iCs/>
          <w:sz w:val="28"/>
          <w:szCs w:val="28"/>
        </w:rPr>
        <w:t xml:space="preserve">тделу экономики, инвестиционной политики и стратегического развития Администрации города Батайска продолжить контроль инвестиционного проекта ООО «ЗСМ «РУСАНТ»» по строительству </w:t>
      </w:r>
      <w:r>
        <w:rPr>
          <w:rFonts w:ascii="Times New Roman" w:hAnsi="Times New Roman"/>
          <w:color w:val="000000"/>
          <w:sz w:val="28"/>
          <w:szCs w:val="28"/>
        </w:rPr>
        <w:t xml:space="preserve">завода для производства </w:t>
      </w:r>
      <w:r>
        <w:rPr>
          <w:rFonts w:ascii="Times New Roman" w:hAnsi="Times New Roman"/>
          <w:sz w:val="28"/>
          <w:szCs w:val="28"/>
        </w:rPr>
        <w:t>газобетона автоклавного твердения</w:t>
      </w:r>
      <w:r>
        <w:rPr>
          <w:rStyle w:val="115pt"/>
          <w:rFonts w:eastAsia="Calibri"/>
          <w:iCs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Председательствующий </w:t>
        <w:tab/>
        <w:tab/>
        <w:tab/>
        <w:tab/>
        <w:tab/>
        <w:tab/>
        <w:tab/>
        <w:tab/>
        <w:tab/>
        <w:tab/>
        <w:tab/>
        <w:tab/>
        <w:t xml:space="preserve">  Р.П. Волошин</w:t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И.М. Скорина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28a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8728a4"/>
    <w:rPr>
      <w:b w:val="false"/>
      <w:color w:val="00000A"/>
      <w:sz w:val="24"/>
      <w:szCs w:val="24"/>
    </w:rPr>
  </w:style>
  <w:style w:type="character" w:styleId="ListLabel2" w:customStyle="1">
    <w:name w:val="ListLabel 2"/>
    <w:qFormat/>
    <w:rsid w:val="008728a4"/>
    <w:rPr>
      <w:rFonts w:ascii="Times New Roman" w:hAnsi="Times New Roman"/>
      <w:b w:val="false"/>
      <w:i w:val="false"/>
      <w:sz w:val="24"/>
    </w:rPr>
  </w:style>
  <w:style w:type="character" w:styleId="ListLabel3" w:customStyle="1">
    <w:name w:val="ListLabel 3"/>
    <w:qFormat/>
    <w:rsid w:val="008728a4"/>
    <w:rPr>
      <w:b w:val="false"/>
      <w:i w:val="false"/>
      <w:sz w:val="24"/>
    </w:rPr>
  </w:style>
  <w:style w:type="character" w:styleId="ListLabel4" w:customStyle="1">
    <w:name w:val="ListLabel 4"/>
    <w:qFormat/>
    <w:rsid w:val="008728a4"/>
    <w:rPr>
      <w:b w:val="false"/>
      <w:i w:val="false"/>
      <w:sz w:val="24"/>
    </w:rPr>
  </w:style>
  <w:style w:type="character" w:styleId="ListLabel5" w:customStyle="1">
    <w:name w:val="ListLabel 5"/>
    <w:qFormat/>
    <w:rsid w:val="008728a4"/>
    <w:rPr>
      <w:rFonts w:ascii="Times New Roman" w:hAnsi="Times New Roman"/>
      <w:b w:val="false"/>
      <w:i w:val="false"/>
      <w:sz w:val="26"/>
    </w:rPr>
  </w:style>
  <w:style w:type="character" w:styleId="ListLabel6" w:customStyle="1">
    <w:name w:val="ListLabel 6"/>
    <w:qFormat/>
    <w:rsid w:val="008728a4"/>
    <w:rPr>
      <w:color w:val="00000A"/>
    </w:rPr>
  </w:style>
  <w:style w:type="character" w:styleId="ListLabel7" w:customStyle="1">
    <w:name w:val="ListLabel 7"/>
    <w:qFormat/>
    <w:rsid w:val="008728a4"/>
    <w:rPr>
      <w:rFonts w:ascii="Times New Roman" w:hAnsi="Times New Roman"/>
      <w:color w:val="00000A"/>
      <w:sz w:val="26"/>
    </w:rPr>
  </w:style>
  <w:style w:type="character" w:styleId="ListLabel8" w:customStyle="1">
    <w:name w:val="ListLabel 8"/>
    <w:qFormat/>
    <w:rsid w:val="008728a4"/>
    <w:rPr>
      <w:color w:val="00000A"/>
    </w:rPr>
  </w:style>
  <w:style w:type="character" w:styleId="ListLabel9" w:customStyle="1">
    <w:name w:val="ListLabel 9"/>
    <w:qFormat/>
    <w:rsid w:val="008728a4"/>
    <w:rPr>
      <w:color w:val="00000A"/>
    </w:rPr>
  </w:style>
  <w:style w:type="character" w:styleId="ListLabel10" w:customStyle="1">
    <w:name w:val="ListLabel 10"/>
    <w:qFormat/>
    <w:rsid w:val="008728a4"/>
    <w:rPr>
      <w:color w:val="00000A"/>
    </w:rPr>
  </w:style>
  <w:style w:type="character" w:styleId="ListLabel11" w:customStyle="1">
    <w:name w:val="ListLabel 11"/>
    <w:qFormat/>
    <w:rsid w:val="008728a4"/>
    <w:rPr>
      <w:color w:val="00000A"/>
    </w:rPr>
  </w:style>
  <w:style w:type="character" w:styleId="ListLabel12" w:customStyle="1">
    <w:name w:val="ListLabel 12"/>
    <w:qFormat/>
    <w:rsid w:val="008728a4"/>
    <w:rPr>
      <w:color w:val="00000A"/>
    </w:rPr>
  </w:style>
  <w:style w:type="character" w:styleId="ListLabel13" w:customStyle="1">
    <w:name w:val="ListLabel 13"/>
    <w:qFormat/>
    <w:rsid w:val="008728a4"/>
    <w:rPr>
      <w:color w:val="00000A"/>
    </w:rPr>
  </w:style>
  <w:style w:type="character" w:styleId="ListLabel14" w:customStyle="1">
    <w:name w:val="ListLabel 14"/>
    <w:qFormat/>
    <w:rsid w:val="008728a4"/>
    <w:rPr>
      <w:color w:val="00000A"/>
    </w:rPr>
  </w:style>
  <w:style w:type="character" w:styleId="ListLabel15" w:customStyle="1">
    <w:name w:val="ListLabel 15"/>
    <w:qFormat/>
    <w:rsid w:val="00434291"/>
    <w:rPr>
      <w:rFonts w:ascii="Times New Roman" w:hAnsi="Times New Roman"/>
      <w:b w:val="false"/>
      <w:i w:val="false"/>
      <w:sz w:val="26"/>
    </w:rPr>
  </w:style>
  <w:style w:type="character" w:styleId="ListLabel16" w:customStyle="1">
    <w:name w:val="ListLabel 16"/>
    <w:qFormat/>
    <w:rsid w:val="00434291"/>
    <w:rPr>
      <w:b w:val="false"/>
      <w:i w:val="false"/>
      <w:sz w:val="26"/>
    </w:rPr>
  </w:style>
  <w:style w:type="character" w:styleId="ListLabel17" w:customStyle="1">
    <w:name w:val="ListLabel 17"/>
    <w:qFormat/>
    <w:rsid w:val="00434291"/>
    <w:rPr>
      <w:rFonts w:ascii="Times New Roman" w:hAnsi="Times New Roman"/>
      <w:b w:val="false"/>
      <w:i w:val="false"/>
      <w:sz w:val="26"/>
    </w:rPr>
  </w:style>
  <w:style w:type="character" w:styleId="ListLabel18" w:customStyle="1">
    <w:name w:val="ListLabel 18"/>
    <w:qFormat/>
    <w:rsid w:val="00901486"/>
    <w:rPr>
      <w:b w:val="false"/>
      <w:i w:val="false"/>
      <w:sz w:val="26"/>
    </w:rPr>
  </w:style>
  <w:style w:type="character" w:styleId="ListLabel19" w:customStyle="1">
    <w:name w:val="ListLabel 19"/>
    <w:qFormat/>
    <w:rsid w:val="00901486"/>
    <w:rPr>
      <w:rFonts w:ascii="Times New Roman" w:hAnsi="Times New Roman"/>
      <w:color w:val="000000"/>
      <w:sz w:val="27"/>
    </w:rPr>
  </w:style>
  <w:style w:type="character" w:styleId="ListLabel20" w:customStyle="1">
    <w:name w:val="ListLabel 20"/>
    <w:qFormat/>
    <w:rsid w:val="00901486"/>
    <w:rPr>
      <w:b/>
      <w:color w:val="000000"/>
      <w:sz w:val="24"/>
    </w:rPr>
  </w:style>
  <w:style w:type="character" w:styleId="115pt" w:customStyle="1">
    <w:name w:val="Основной текст + 11;5 pt;Не полужирный"/>
    <w:basedOn w:val="DefaultParagraphFont"/>
    <w:qFormat/>
    <w:rsid w:val="00901486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c44fff"/>
    <w:rPr>
      <w:rFonts w:ascii="Tahoma" w:hAnsi="Tahoma" w:cs="Tahoma"/>
      <w:color w:val="00000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8728a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728a4"/>
    <w:pPr>
      <w:spacing w:lineRule="auto" w:line="288" w:before="0" w:after="140"/>
    </w:pPr>
    <w:rPr/>
  </w:style>
  <w:style w:type="paragraph" w:styleId="Style17">
    <w:name w:val="List"/>
    <w:basedOn w:val="Style16"/>
    <w:rsid w:val="008728a4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8728a4"/>
    <w:pPr>
      <w:suppressLineNumbers/>
    </w:pPr>
    <w:rPr>
      <w:rFonts w:cs="Arial"/>
    </w:rPr>
  </w:style>
  <w:style w:type="paragraph" w:styleId="21" w:customStyle="1">
    <w:name w:val="Заголовок 21"/>
    <w:basedOn w:val="Style15"/>
    <w:qFormat/>
    <w:rsid w:val="00cb086b"/>
    <w:pPr/>
    <w:rPr/>
  </w:style>
  <w:style w:type="paragraph" w:styleId="1" w:customStyle="1">
    <w:name w:val="Название объекта1"/>
    <w:basedOn w:val="Normal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728a4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8728a4"/>
    <w:pPr/>
    <w:rPr/>
  </w:style>
  <w:style w:type="paragraph" w:styleId="Style21" w:customStyle="1">
    <w:name w:val="Заголовок таблицы"/>
    <w:basedOn w:val="Style20"/>
    <w:qFormat/>
    <w:rsid w:val="008728a4"/>
    <w:pPr/>
    <w:rPr/>
  </w:style>
  <w:style w:type="paragraph" w:styleId="NormalWeb">
    <w:name w:val="Normal (Web)"/>
    <w:basedOn w:val="Normal"/>
    <w:qFormat/>
    <w:rsid w:val="00cb086b"/>
    <w:pPr>
      <w:spacing w:beforeAutospacing="1" w:afterAutospacing="1"/>
    </w:pPr>
    <w:rPr>
      <w:sz w:val="24"/>
      <w:szCs w:val="24"/>
    </w:rPr>
  </w:style>
  <w:style w:type="paragraph" w:styleId="11" w:customStyle="1">
    <w:name w:val="Основной текст1"/>
    <w:basedOn w:val="Normal"/>
    <w:qFormat/>
    <w:rsid w:val="00cb086b"/>
    <w:pPr>
      <w:shd w:val="clear" w:color="auto" w:fill="FFFFFF"/>
      <w:spacing w:lineRule="exact" w:line="322" w:before="0" w:after="240"/>
      <w:jc w:val="both"/>
    </w:pPr>
    <w:rPr>
      <w:rFonts w:ascii="Calibri" w:hAnsi="Calibri" w:cs="" w:asciiTheme="minorHAnsi" w:cstheme="minorBidi" w:hAnsiTheme="minorHAnsi"/>
      <w:spacing w:val="10"/>
      <w:sz w:val="25"/>
      <w:szCs w:val="25"/>
    </w:rPr>
  </w:style>
  <w:style w:type="paragraph" w:styleId="BalloonText">
    <w:name w:val="Balloon Text"/>
    <w:basedOn w:val="Normal"/>
    <w:uiPriority w:val="99"/>
    <w:semiHidden/>
    <w:unhideWhenUsed/>
    <w:qFormat/>
    <w:rsid w:val="00c44f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Application>LibreOffice/5.1.2.2$Windows_X86_64 LibreOffice_project/d3bf12ecb743fc0d20e0be0c58ca359301eb705f</Application>
  <Pages>2</Pages>
  <Words>235</Words>
  <Characters>1780</Characters>
  <CharactersWithSpaces>2087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2020-10-01T12:51:00Z</dcterms:created>
  <dc:creator>Путилин</dc:creator>
  <dc:description/>
  <dc:language>ru-RU</dc:language>
  <cp:lastModifiedBy/>
  <cp:lastPrinted>2022-09-27T11:29:07Z</cp:lastPrinted>
  <dcterms:modified xsi:type="dcterms:W3CDTF">2022-09-27T11:30:14Z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