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pacing w:val="30"/>
          <w:sz w:val="26"/>
          <w:szCs w:val="26"/>
        </w:rPr>
      </w:pPr>
      <w:r/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lIMn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pacing w:val="30"/>
          <w:sz w:val="26"/>
          <w:szCs w:val="26"/>
        </w:rPr>
      </w:r>
    </w:p>
    <w:p>
      <w:pPr>
        <w:spacing/>
        <w:jc w:val="center"/>
        <w:rPr>
          <w:spacing w:val="30"/>
          <w:sz w:val="26"/>
          <w:szCs w:val="26"/>
        </w:rPr>
      </w:pPr>
      <w:r>
        <w:rPr>
          <w:spacing w:val="30"/>
          <w:sz w:val="26"/>
          <w:szCs w:val="26"/>
        </w:rPr>
      </w:r>
    </w:p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>
      <w:pPr>
        <w:spacing/>
        <w:jc w:val="center"/>
        <w:rPr>
          <w:b/>
          <w:spacing w:val="38"/>
          <w:sz w:val="26"/>
          <w:szCs w:val="26"/>
        </w:rPr>
      </w:pPr>
      <w:r>
        <w:rPr>
          <w:b/>
          <w:spacing w:val="38"/>
          <w:sz w:val="26"/>
          <w:szCs w:val="26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Батайска от 18.10.2018  № 77 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b/>
          <w:sz w:val="28"/>
        </w:rPr>
      </w:pPr>
      <w:r/>
      <w:bookmarkStart w:id="0" w:name="_GoBack"/>
      <w:bookmarkEnd w:id="0"/>
      <w:r/>
      <w:r>
        <w:rPr>
          <w:sz w:val="28"/>
        </w:rPr>
        <w:t xml:space="preserve">В связи с кадровыми изменениями, руководствуясь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  <w:r>
        <w:rPr>
          <w:b/>
          <w:sz w:val="28"/>
        </w:rPr>
      </w:r>
    </w:p>
    <w:p>
      <w:pPr>
        <w:ind w:firstLine="709"/>
        <w:spacing/>
        <w:jc w:val="both"/>
        <w:rPr>
          <w:b/>
          <w:sz w:val="28"/>
        </w:rPr>
      </w:pPr>
      <w:r>
        <w:rPr>
          <w:b/>
          <w:sz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  <w:t xml:space="preserve">1. Внести в </w:t>
      </w:r>
      <w:r>
        <w:rPr>
          <w:sz w:val="28"/>
          <w:szCs w:val="28"/>
        </w:rPr>
        <w:t xml:space="preserve">постановление Администрации города Батайска от 18.10.2018 № 77 «Об утверждении Положения о видах поощрений Администрации города Батайска» следующие </w:t>
      </w:r>
      <w:r>
        <w:rPr>
          <w:sz w:val="28"/>
        </w:rPr>
        <w:t>изменения:</w:t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</w:rPr>
        <w:t>1.1. в приложении № 1 пункт 1</w:t>
      </w:r>
      <w:r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подпунктом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«1.1. По решению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города Батайска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применены</w:t>
      </w:r>
      <w:r>
        <w:rPr>
          <w:sz w:val="28"/>
          <w:szCs w:val="28"/>
        </w:rPr>
        <w:t xml:space="preserve"> и другие виды морального и материального поощрения граждан и коллективов</w:t>
      </w:r>
      <w:r>
        <w:rPr>
          <w:sz w:val="28"/>
          <w:szCs w:val="28"/>
        </w:rPr>
        <w:t>.»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</w:rPr>
        <w:t xml:space="preserve"> приложение № 2 </w:t>
      </w:r>
      <w:r>
        <w:rPr>
          <w:sz w:val="28"/>
          <w:szCs w:val="28"/>
        </w:rPr>
        <w:t>изложи</w:t>
      </w:r>
      <w:r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>
        <w:rPr>
          <w:sz w:val="28"/>
          <w:szCs w:val="28"/>
        </w:rPr>
        <w:t>, согласно приложению к настоящему постановлению.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firstLine="709"/>
        <w:spacing/>
        <w:jc w:val="both"/>
        <w:tabs defTabSz="708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>
      <w:pPr>
        <w:ind w:firstLine="709"/>
        <w:spacing/>
        <w:jc w:val="both"/>
        <w:tabs defTabSz="708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Батайска Волошина Р.П.</w:t>
      </w:r>
    </w:p>
    <w:p>
      <w:pPr>
        <w:ind w:firstLine="720"/>
        <w:spacing/>
        <w:jc w:val="both"/>
        <w:rPr>
          <w:spacing w:val="-24"/>
          <w:sz w:val="28"/>
        </w:rPr>
      </w:pPr>
      <w:r>
        <w:rPr>
          <w:spacing w:val="-24"/>
          <w:sz w:val="28"/>
        </w:rPr>
      </w:r>
    </w:p>
    <w:p>
      <w:pPr>
        <w:ind w:firstLine="720"/>
        <w:spacing/>
        <w:jc w:val="both"/>
        <w:rPr>
          <w:spacing w:val="-24"/>
          <w:sz w:val="28"/>
        </w:rPr>
      </w:pPr>
      <w:r>
        <w:rPr>
          <w:spacing w:val="-24"/>
          <w:sz w:val="28"/>
        </w:rPr>
      </w:r>
    </w:p>
    <w:tbl>
      <w:tblPr>
        <w:tblStyle w:val="TableGrid"/>
        <w:name w:val="Таблица1"/>
        <w:tabOrder w:val="0"/>
        <w:jc w:val="left"/>
        <w:tblInd w:w="0" w:type="dxa"/>
        <w:tblW w:w="9354" w:type="dxa"/>
        <w:tblLook w:val="04A0" w:firstRow="1" w:lastRow="0" w:firstColumn="1" w:lastColumn="0" w:noHBand="0" w:noVBand="1"/>
      </w:tblPr>
      <w:tblGrid>
        <w:gridCol w:w="4718"/>
        <w:gridCol w:w="4636"/>
      </w:tblGrid>
      <w:tr>
        <w:trPr>
          <w:tblHeader w:val="0"/>
          <w:cantSplit w:val="0"/>
          <w:trHeight w:val="0" w:hRule="auto"/>
        </w:trPr>
        <w:tc>
          <w:tcPr>
            <w:tcW w:w="4718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tabs defTabSz="708">
                <w:tab w:val="left" w:pos="4320" w:leader="none"/>
                <w:tab w:val="center" w:pos="48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spacing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>
              <w:rPr>
                <w:spacing w:val="-24"/>
                <w:sz w:val="28"/>
              </w:rPr>
            </w:r>
          </w:p>
        </w:tc>
        <w:tc>
          <w:tcPr>
            <w:tcW w:w="4636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right"/>
              <w:tabs defTabSz="708">
                <w:tab w:val="left" w:pos="4320" w:leader="none"/>
                <w:tab w:val="center" w:pos="4875" w:leader="none"/>
              </w:tabs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  <w:r>
              <w:rPr>
                <w:spacing w:val="-24"/>
                <w:sz w:val="28"/>
              </w:rPr>
            </w:r>
          </w:p>
        </w:tc>
      </w:tr>
    </w:tbl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  <w:t>Постановление вносит</w:t>
      </w:r>
    </w:p>
    <w:p>
      <w:pPr>
        <w:spacing/>
        <w:jc w:val="both"/>
        <w:rPr>
          <w:sz w:val="28"/>
        </w:rPr>
      </w:pPr>
      <w:r>
        <w:rPr>
          <w:sz w:val="28"/>
        </w:rPr>
        <w:t xml:space="preserve">сектор по кадровой работе </w:t>
      </w:r>
    </w:p>
    <w:p>
      <w:pPr>
        <w:spacing/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p>
      <w:pPr>
        <w:ind w:firstLine="720"/>
        <w: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TableGrid"/>
        <w:name w:val="Таблица2"/>
        <w:tabOrder w:val="0"/>
        <w:jc w:val="left"/>
        <w:tblInd w:w="0" w:type="dxa"/>
        <w:tblW w:w="9354" w:type="dxa"/>
        <w:tblLook w:val="04A0" w:firstRow="1" w:lastRow="0" w:firstColumn="1" w:lastColumn="0" w:noHBand="0" w:noVBand="1"/>
      </w:tblPr>
      <w:tblGrid>
        <w:gridCol w:w="3039"/>
        <w:gridCol w:w="306"/>
        <w:gridCol w:w="6009"/>
      </w:tblGrid>
      <w:tr>
        <w:trPr>
          <w:tblHeader w:val="0"/>
          <w:cantSplit w:val="0"/>
          <w:trHeight w:val="0" w:hRule="auto"/>
        </w:trPr>
        <w:tc>
          <w:tcPr>
            <w:tcW w:w="9354" w:type="dxa"/>
            <w:gridSpan w:val="3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ind w:left="6236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ind w:left="6236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>
            <w:pPr>
              <w:ind w:left="6236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>
            <w:pPr>
              <w:ind w:left="6236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>
            <w:pPr>
              <w:ind w:left="6236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от__________№_____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состав Комиссии </w:t>
            </w:r>
            <w:r>
              <w:rPr>
                <w:rFonts w:eastAsia="Calibri"/>
                <w:color w:val="000000"/>
                <w:sz w:val="28"/>
                <w:szCs w:val="28"/>
              </w:rPr>
              <w:t>по рассмотрению представлений к награждению</w:t>
            </w:r>
            <w:r>
              <w:rPr>
                <w:rFonts w:eastAsia="Calibri"/>
                <w:color w:val="000000"/>
                <w:sz w:val="24"/>
                <w:szCs w:val="24"/>
              </w:rPr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поощрениями Администрации города Батайска</w:t>
            </w:r>
          </w:p>
          <w:p>
            <w:pPr>
              <w:ind w:left="6237"/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3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rPr>
                <w:color w:val="000000"/>
                <w:sz w:val="24"/>
                <w:szCs w:val="24"/>
              </w:rPr>
            </w:pPr>
            <w:r/>
            <w:bookmarkStart w:id="1" w:name="__DdeLink__267_2536819018"/>
            <w:bookmarkEnd w:id="1"/>
            <w:r/>
            <w:r>
              <w:rPr>
                <w:color w:val="000000"/>
                <w:sz w:val="28"/>
                <w:szCs w:val="28"/>
              </w:rPr>
              <w:t>Волошин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Роман Петрович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00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Администрации города Батайска, председатель комиссии;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3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Кузьменко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Наталья Васильевна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00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города Батайска по социальным вопросам, заместитель председателя комиссии;</w:t>
            </w:r>
          </w:p>
          <w:p>
            <w:pPr>
              <w: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3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Шевелев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Андрей Николаевич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00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заведующий сектором по кадровой работе Администрации города Батайска, секретарь комиссии.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blHeader w:val="0"/>
          <w:cantSplit w:val="0"/>
          <w:trHeight w:val="554" w:hRule="atLeast"/>
        </w:trPr>
        <w:tc>
          <w:tcPr>
            <w:tcW w:w="303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0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4" w:hRule="atLeast"/>
        </w:trPr>
        <w:tc>
          <w:tcPr>
            <w:tcW w:w="303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Вишняков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Антон Борисович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00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города Батайска;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4" w:hRule="atLeast"/>
        </w:trPr>
        <w:tc>
          <w:tcPr>
            <w:tcW w:w="303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Алтухова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Федоровна</w:t>
            </w:r>
          </w:p>
        </w:tc>
        <w:tc>
          <w:tcPr>
            <w:tcW w:w="30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00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города Батайска;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4" w:hRule="atLeast"/>
        </w:trPr>
        <w:tc>
          <w:tcPr>
            <w:tcW w:w="303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Жарова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Инесса Владимировна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00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Финансового управления города Батайска;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3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Мирошникова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Виктория Сергеевна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00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29979540" protected="0"/>
          </w:tcPr>
          <w:p>
            <w:pPr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начальник общего отдела Администрации города Батайска.</w:t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tabs defTabSz="708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/>
        <w:jc w:val="both"/>
        <w:tabs defTabSz="708"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</w:t>
      </w:r>
    </w:p>
    <w:p>
      <w:pPr>
        <w:spacing/>
        <w:jc w:val="both"/>
        <w:tabs defTabSz="708">
          <w:tab w:val="left" w:pos="0" w:leader="none"/>
        </w:tabs>
        <w:rPr>
          <w:sz w:val="28"/>
        </w:rPr>
      </w:pPr>
      <w:r>
        <w:rPr>
          <w:color w:val="000000"/>
          <w:sz w:val="28"/>
          <w:szCs w:val="28"/>
        </w:rPr>
        <w:t>Администрации города Батайска                                            В.С. Мирошникова</w:t>
      </w: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 w:header="0" w:footer="0"/>
      <w:paperSrc w:first="7" w:other="7" a="1" b="1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997954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ing 1"/>
    <w:qFormat/>
    <w:basedOn w:val="para0"/>
    <w:next w:val="para0"/>
    <w:pPr>
      <w:spacing w:before="1080" w:line="480" w:lineRule="auto"/>
      <w:keepNext/>
      <w:outlineLvl w:val="0"/>
    </w:pPr>
    <w:rPr>
      <w:sz w:val="24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Body Text"/>
    <w:qFormat/>
    <w:basedOn w:val="para0"/>
    <w:pPr>
      <w:ind w:right="6236"/>
      <w:spacing w:before="720" w:after="720"/>
      <w:jc w:val="both"/>
    </w:pPr>
    <w:rPr>
      <w:sz w:val="24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Заголовок 1 Знак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ing 1"/>
    <w:qFormat/>
    <w:basedOn w:val="para0"/>
    <w:next w:val="para0"/>
    <w:pPr>
      <w:spacing w:before="1080" w:line="480" w:lineRule="auto"/>
      <w:keepNext/>
      <w:outlineLvl w:val="0"/>
    </w:pPr>
    <w:rPr>
      <w:sz w:val="24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Body Text"/>
    <w:qFormat/>
    <w:basedOn w:val="para0"/>
    <w:pPr>
      <w:ind w:right="6236"/>
      <w:spacing w:before="720" w:after="720"/>
      <w:jc w:val="both"/>
    </w:pPr>
    <w:rPr>
      <w:sz w:val="24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Заголовок 1 Знак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/>
  <cp:revision>16</cp:revision>
  <cp:lastPrinted>2020-01-09T07:19:00Z</cp:lastPrinted>
  <dcterms:created xsi:type="dcterms:W3CDTF">2020-01-09T05:29:00Z</dcterms:created>
  <dcterms:modified xsi:type="dcterms:W3CDTF">2021-08-26T12:05:40Z</dcterms:modified>
</cp:coreProperties>
</file>