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>
      <w:pPr>
        <w:pStyle w:val="NormalWeb"/>
        <w:widowControl w:val="false"/>
        <w:spacing w:lineRule="auto" w:line="240" w:beforeAutospacing="0" w:before="280" w:afterAutospacing="0" w:after="0"/>
        <w:ind w:left="-180" w:hanging="0"/>
        <w:jc w:val="center"/>
        <w:rPr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>
      <w:pPr>
        <w:pStyle w:val="NormalWeb"/>
        <w:widowControl w:val="false"/>
        <w:spacing w:lineRule="auto" w:line="240" w:beforeAutospacing="0" w:before="280" w:afterAutospacing="0" w:after="0"/>
        <w:ind w:left="-18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«02» марта  2021 года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311"/>
        <w:gridCol w:w="284"/>
        <w:gridCol w:w="7260"/>
      </w:tblGrid>
      <w:tr>
        <w:trPr/>
        <w:tc>
          <w:tcPr>
            <w:tcW w:w="2311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Богатищева Н.С.</w:t>
            </w:r>
          </w:p>
        </w:tc>
      </w:tr>
      <w:tr>
        <w:trPr/>
        <w:tc>
          <w:tcPr>
            <w:tcW w:w="2311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A"/>
                <w:sz w:val="28"/>
                <w:szCs w:val="22"/>
              </w:rPr>
            </w:pPr>
            <w:r>
              <w:rPr>
                <w:rFonts w:ascii="Times New Roman" w:hAnsi="Times New Roman"/>
                <w:color w:val="00000A"/>
                <w:sz w:val="28"/>
                <w:szCs w:val="22"/>
              </w:rPr>
              <w:t>Фастова Г.А.</w:t>
            </w:r>
          </w:p>
        </w:tc>
      </w:tr>
      <w:tr>
        <w:trPr/>
        <w:tc>
          <w:tcPr>
            <w:tcW w:w="2311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Представители КТОС и квартальные уполномоченные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(по списку)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48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"/>
        <w:gridCol w:w="9362"/>
      </w:tblGrid>
      <w:tr>
        <w:trPr>
          <w:cantSplit w:val="true"/>
        </w:trPr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результатов областной рейтинговой оценки деятельности города Батайска по обеспечению защиты прав потребителей по итогам 20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 организации проведения мероприятий, посвященных Всемирному дню защиты прав потребителей в 2021 году (Утверждение плана всемирного дня ЗПП).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auto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О работе по популяризации бренда «Сделано на Дону».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720" w:hanging="0"/>
              <w:jc w:val="both"/>
              <w:rPr>
                <w:rStyle w:val="115pt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 работе телефонов "горячей линии" по защите прав потребителей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right="0" w:hanging="0"/>
              <w:jc w:val="both"/>
              <w:rPr>
                <w:rStyle w:val="115pt"/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iCs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3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36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-57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Эм Ж.В. начальника отдела малого и среднего предпринимательства, торговли Администрации города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bidi="ar-SA"/>
        </w:rPr>
        <w:t xml:space="preserve"> Б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атайска с 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нформаци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ей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б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анализе результатов областной рейтинговой оценки деятельности города Батайска по обеспечению защиты прав потребителей по итогам 20</w:t>
      </w:r>
      <w:r>
        <w:rPr>
          <w:rFonts w:cs="Times New Roman"/>
          <w:b w:val="false"/>
          <w:bCs w:val="false"/>
          <w:color w:val="000000"/>
          <w:sz w:val="28"/>
          <w:szCs w:val="28"/>
          <w:lang w:val="en-US"/>
        </w:rPr>
        <w:t>20</w:t>
      </w:r>
      <w:r>
        <w:rPr>
          <w:rFonts w:cs="Times New Roman"/>
          <w:b w:val="false"/>
          <w:bCs w:val="false"/>
          <w:color w:val="000000"/>
          <w:sz w:val="28"/>
          <w:szCs w:val="28"/>
        </w:rPr>
        <w:t xml:space="preserve"> года -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37"/>
        <w:contextualSpacing/>
        <w:jc w:val="both"/>
        <w:rPr/>
      </w:pPr>
      <w:r>
        <w:rPr>
          <w:rStyle w:val="115pt"/>
          <w:rFonts w:eastAsia="Calibri" w:cs="Times New Roman" w:ascii="Times New Roman" w:hAnsi="Times New Roman"/>
          <w:i w:val="false"/>
          <w:iCs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Информацию</w:t>
      </w:r>
      <w:r>
        <w:rPr>
          <w:rStyle w:val="115pt"/>
          <w:rFonts w:eastAsia="Calibri"/>
          <w:iCs/>
          <w:sz w:val="28"/>
          <w:szCs w:val="28"/>
        </w:rPr>
        <w:t xml:space="preserve"> Эм Ж.В. принять к сведению.</w:t>
      </w:r>
    </w:p>
    <w:p>
      <w:pPr>
        <w:pStyle w:val="ListParagraph"/>
        <w:spacing w:lineRule="auto" w:line="240" w:before="0" w:after="0"/>
        <w:ind w:left="0" w:firstLine="737"/>
        <w:contextualSpacing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iCs/>
          <w:sz w:val="28"/>
          <w:szCs w:val="28"/>
        </w:rPr>
        <w:t xml:space="preserve"> Администрации города Батайска, продолжить работу в данном направлении </w:t>
      </w:r>
      <w:r>
        <w:rPr>
          <w:rStyle w:val="115pt"/>
          <w:rFonts w:eastAsia="Calibri"/>
          <w:iCs/>
          <w:sz w:val="28"/>
          <w:szCs w:val="28"/>
        </w:rPr>
        <w:t>в текущем году</w:t>
      </w:r>
      <w:r>
        <w:rPr>
          <w:rStyle w:val="115pt"/>
          <w:rFonts w:eastAsia="Calibri"/>
          <w:iCs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firstLine="624"/>
        <w:contextualSpacing/>
        <w:jc w:val="both"/>
        <w:rPr>
          <w:rStyle w:val="115pt"/>
          <w:rFonts w:eastAsia="Calibri"/>
          <w:iCs/>
          <w:sz w:val="28"/>
          <w:szCs w:val="28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>Богатищеву Н.С. заместителя главы Администрации города Батайска по экономике с и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>нформац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>ией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 xml:space="preserve"> об организации проведения мероприятий, посвященных Всемирному дню защиты прав потребителей в 2021 году (Утверждение плана всемирного дня ЗПП) - </w:t>
      </w:r>
    </w:p>
    <w:p>
      <w:pPr>
        <w:pStyle w:val="Normal"/>
        <w:spacing w:lineRule="auto" w:line="240" w:before="0" w:after="0"/>
        <w:ind w:firstLine="709"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Calibri"/>
          <w:iCs/>
          <w:sz w:val="28"/>
          <w:szCs w:val="28"/>
        </w:rPr>
        <w:t>Богатищевой Н.С.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 принять к сведению.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Утвердить план </w:t>
      </w:r>
      <w:bookmarkStart w:id="0" w:name="__DdeLink__176_1394560056"/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>всемирного дня ЗПП</w:t>
      </w:r>
      <w:bookmarkEnd w:id="0"/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 в срок до 03.03.2021.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Отделу МСП,Т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обеспечить контроль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>исполнения плана всемирного дня ЗПП в срок до 01.04.2021.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115pt"/>
          <w:rFonts w:eastAsia="Calibri"/>
          <w:sz w:val="28"/>
          <w:szCs w:val="28"/>
        </w:rPr>
        <w:t>3. СЛУШАЛИ: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Style22"/>
        <w:spacing w:lineRule="auto" w:line="240" w:before="0" w:after="0"/>
        <w:ind w:firstLine="709"/>
        <w:jc w:val="both"/>
        <w:rPr/>
      </w:pPr>
      <w:r>
        <w:rPr>
          <w:rStyle w:val="115pt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kern w:val="0"/>
          <w:sz w:val="28"/>
          <w:szCs w:val="28"/>
          <w:shd w:fill="FFFFFF" w:val="clear"/>
          <w:lang w:val="ru-RU" w:eastAsia="ru-RU" w:bidi="ar-SA"/>
        </w:rPr>
        <w:t>Эм Ж.В. - начальника отдела малого и среднего предприн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имательства, торговли Администрации города Батайска с и</w:t>
      </w:r>
      <w:r>
        <w:rPr>
          <w:rStyle w:val="115pt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kern w:val="0"/>
          <w:sz w:val="28"/>
          <w:szCs w:val="28"/>
          <w:shd w:fill="FFFFFF" w:val="clear"/>
          <w:lang w:val="ru-RU" w:eastAsia="ru-RU" w:bidi="ar-SA"/>
        </w:rPr>
        <w:t>нформацией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о работе по популяризации бренда «Сделано на Дону».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Style w:val="115pt"/>
          <w:rFonts w:eastAsia="Calibri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sz w:val="28"/>
          <w:szCs w:val="28"/>
        </w:rPr>
        <w:t xml:space="preserve">Информацию Эм Ж.В. принять к сведению. 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eastAsia="Andale Sans UI;Arial Unicode MS"/>
          <w:sz w:val="28"/>
          <w:szCs w:val="28"/>
        </w:rPr>
      </w:pPr>
      <w:r>
        <w:rPr>
          <w:rStyle w:val="115pt"/>
          <w:rFonts w:eastAsia="Calibri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iCs/>
          <w:sz w:val="28"/>
          <w:szCs w:val="28"/>
        </w:rPr>
        <w:t xml:space="preserve">Администрации города Батайска, </w:t>
      </w:r>
      <w:r>
        <w:rPr>
          <w:rStyle w:val="115pt"/>
          <w:rFonts w:eastAsia="Calibri"/>
          <w:iCs/>
          <w:sz w:val="28"/>
          <w:szCs w:val="28"/>
        </w:rPr>
        <w:t>расширить перечень участников пользовательских соглашений «Сделано-на-Дону»</w:t>
      </w:r>
      <w:r>
        <w:rPr>
          <w:rStyle w:val="115pt"/>
          <w:rFonts w:eastAsia="Calibri"/>
          <w:iCs/>
          <w:sz w:val="28"/>
          <w:szCs w:val="28"/>
        </w:rPr>
        <w:t>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Andale Sans UI;Arial Unicode MS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115pt"/>
          <w:rFonts w:eastAsia="Andale Sans UI;Arial Unicode MS"/>
          <w:sz w:val="28"/>
          <w:szCs w:val="28"/>
        </w:rPr>
        <w:t>4. СЛУШАЛИ: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Andale Sans UI;Arial Unicode MS"/>
          <w:sz w:val="28"/>
          <w:szCs w:val="28"/>
        </w:rPr>
        <w:t xml:space="preserve">Фастову Г.А. - 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главн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ого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специалист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отдела малого и среднего предпринимательства, торговли Администрации города Батайска 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с 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информаци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ей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о работе телефонов "горячей линии" по защите прав потребителей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Fonts w:eastAsia="Andale Sans UI;Arial Unicode MS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Andale Sans UI;Arial Unicode MS"/>
          <w:sz w:val="28"/>
          <w:szCs w:val="28"/>
        </w:rPr>
        <w:t>Информацию Фастовой Г.А. принять к сведению.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Calibri" w:ascii="Times New Roman" w:hAnsi="Times New Roman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 w:ascii="Times New Roman" w:hAnsi="Times New Roman"/>
          <w:iCs/>
          <w:sz w:val="28"/>
          <w:szCs w:val="28"/>
        </w:rPr>
        <w:t>Администрации города Батайска, продолжить работу в данном направлении в текущем году.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  <w:tab/>
        <w:tab/>
        <w:tab/>
        <w:tab/>
        <w:tab/>
        <w:tab/>
        <w:tab/>
        <w:tab/>
        <w:tab/>
        <w:tab/>
        <w:tab/>
        <w:tab/>
        <w:tab/>
        <w:t>Н.С. Богатищева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200"/>
        <w:jc w:val="left"/>
        <w:rPr/>
      </w:pPr>
      <w:r>
        <w:rPr>
          <w:rFonts w:ascii="Times New Roman" w:hAnsi="Times New Roman"/>
          <w:sz w:val="28"/>
        </w:rPr>
        <w:t>Секретарь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color w:val="00000A"/>
          <w:sz w:val="28"/>
          <w:szCs w:val="22"/>
        </w:rPr>
        <w:t>Г.А. Фастова</w:t>
      </w:r>
    </w:p>
    <w:sectPr>
      <w:type w:val="nextPage"/>
      <w:pgSz w:w="11906" w:h="16838"/>
      <w:pgMar w:left="1134" w:right="567" w:header="0" w:top="1134" w:footer="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8a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5pt" w:customStyle="1">
    <w:name w:val="Основной текст + 11;5 pt;Не полужирный"/>
    <w:basedOn w:val="DefaultParagraphFont"/>
    <w:qFormat/>
    <w:rsid w:val="00901486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rsid w:val="008728a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728a4"/>
    <w:pPr>
      <w:spacing w:lineRule="auto" w:line="288" w:before="0" w:after="140"/>
    </w:pPr>
    <w:rPr/>
  </w:style>
  <w:style w:type="paragraph" w:styleId="Style17">
    <w:name w:val="List"/>
    <w:basedOn w:val="Style16"/>
    <w:rsid w:val="008728a4"/>
    <w:pPr/>
    <w:rPr>
      <w:rFonts w:cs="Arial"/>
    </w:rPr>
  </w:style>
  <w:style w:type="paragraph" w:styleId="Style18" w:customStyle="1">
    <w:name w:val="Caption"/>
    <w:basedOn w:val="Normal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728a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8a4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8728a4"/>
    <w:pPr/>
    <w:rPr/>
  </w:style>
  <w:style w:type="paragraph" w:styleId="Style21" w:customStyle="1">
    <w:name w:val="Заголовок таблицы"/>
    <w:basedOn w:val="Style20"/>
    <w:qFormat/>
    <w:rsid w:val="008728a4"/>
    <w:pPr/>
    <w:rPr/>
  </w:style>
  <w:style w:type="paragraph" w:styleId="NormalWeb">
    <w:name w:val="Normal (Web)"/>
    <w:basedOn w:val="Normal"/>
    <w:qFormat/>
    <w:rsid w:val="00e364d6"/>
    <w:pPr>
      <w:spacing w:beforeAutospacing="1" w:afterAutospacing="1"/>
    </w:pPr>
    <w:rPr>
      <w:sz w:val="24"/>
      <w:szCs w:val="24"/>
    </w:rPr>
  </w:style>
  <w:style w:type="paragraph" w:styleId="1" w:customStyle="1">
    <w:name w:val="Основной текст1"/>
    <w:basedOn w:val="Normal"/>
    <w:qFormat/>
    <w:rsid w:val="00e364d6"/>
    <w:pPr>
      <w:shd w:val="clear" w:color="auto" w:fill="FFFFFF"/>
      <w:spacing w:lineRule="exact" w:line="322" w:before="0" w:after="240"/>
      <w:jc w:val="both"/>
    </w:pPr>
    <w:rPr>
      <w:rFonts w:ascii="Calibri" w:hAnsi="Calibri" w:cs="" w:asciiTheme="minorHAnsi" w:cstheme="minorBidi" w:hAnsiTheme="minorHAnsi"/>
      <w:spacing w:val="10"/>
      <w:sz w:val="25"/>
      <w:szCs w:val="25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Application>LibreOffice/6.3.4.2$Windows_X86_64 LibreOffice_project/60da17e045e08f1793c57c00ba83cdfce946d0aa</Application>
  <Pages>2</Pages>
  <Words>320</Words>
  <Characters>2155</Characters>
  <CharactersWithSpaces>2484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2018-06-27T12:43:00Z</dcterms:created>
  <dc:creator>Путилин</dc:creator>
  <dc:description/>
  <dc:language>ru-RU</dc:language>
  <cp:lastModifiedBy/>
  <cp:lastPrinted>2021-03-04T09:27:28Z</cp:lastPrinted>
  <dcterms:modified xsi:type="dcterms:W3CDTF">2021-03-04T09:36:36Z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