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3A" w:rsidRDefault="00BB253A" w:rsidP="00BB253A">
      <w:pPr>
        <w:pStyle w:val="20"/>
        <w:keepNext/>
        <w:keepLines/>
        <w:shd w:val="clear" w:color="auto" w:fill="auto"/>
        <w:spacing w:after="0" w:line="320" w:lineRule="exact"/>
      </w:pPr>
      <w:bookmarkStart w:id="0" w:name="bookmark0"/>
      <w:r>
        <w:t>Оглавление</w:t>
      </w:r>
      <w:bookmarkEnd w:id="0"/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СОСТАВ РАЗРАБОТКИ</w:t>
      </w:r>
      <w:r>
        <w:tab/>
        <w:t>2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t>Состав графических материалов</w:t>
      </w:r>
      <w:r>
        <w:tab/>
        <w:t>3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t>ОБЩАЯ ЧАСТЬ</w:t>
      </w:r>
      <w:r>
        <w:tab/>
        <w:t>4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271" w:line="278" w:lineRule="exact"/>
        <w:jc w:val="left"/>
      </w:pPr>
      <w:r>
        <w:t>РАЗМЕЩЕНИЕ ТЕРРИТОРИИ ПРОЕКТИРОВАНИЯ В ПЛАНИРОВОЧНОЙ СТРУКТУРЕ ГОРОДА БАТАЙСКА РОСТОВСКОЙ ОБЛАСТИ</w:t>
      </w:r>
      <w:r>
        <w:tab/>
      </w:r>
      <w:r w:rsidR="00853681">
        <w:t>4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283" w:line="240" w:lineRule="exact"/>
      </w:pPr>
      <w:r>
        <w:t>СОВРЕМЕННОЕ ИСПОЛЬЗОВАНИЕ ТЕРРИТОРИИ ПРОЕКТИРОВАНИЯ</w:t>
      </w:r>
      <w:r>
        <w:tab/>
        <w:t>5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184" w:line="240" w:lineRule="exact"/>
      </w:pPr>
      <w:r>
        <w:t>ПЛАНИРОВОЧНЫЕ ОГРАНИЧЕНИЯ</w:t>
      </w:r>
      <w:r>
        <w:tab/>
        <w:t>5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17" w:line="274" w:lineRule="exact"/>
        <w:jc w:val="left"/>
      </w:pPr>
      <w:r>
        <w:t>ОСНОВНЫЕ НАПРАВЛЕНИЯ РАЗВИТИЯ ПЛАНИРОВОЧНОЙ И ФУНКЦИОНАЛЬНОЙ СТРУКТУРЫ ТЕРРИТОРИИ</w:t>
      </w:r>
      <w:r>
        <w:tab/>
      </w:r>
      <w:r w:rsidR="00853681">
        <w:t>5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/>
      </w:pPr>
      <w:r>
        <w:t>ТРАНСПОРТНАЯ ОРГАНИЗАЦИЯ ПРОЕКТИРУЕМОЙ ТЕРРИТОРИИ</w:t>
      </w:r>
      <w:r>
        <w:tab/>
      </w:r>
      <w:r w:rsidR="00853681">
        <w:t>7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/>
      </w:pPr>
      <w:r>
        <w:t>МЕРОПРИЯТИЯ ПО ПРЕДОТВРАЩЕНИЮ ЧРЕЗВЫЧАЙНЫХ СИТУАЦИЙ</w:t>
      </w:r>
      <w:r>
        <w:tab/>
        <w:t>7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/>
      </w:pPr>
      <w:r>
        <w:t>ПЕРЕЧЕНЬ МЕРОПРИЯТИЙ ПО ОХРАНЕ ОКРУЖАЮЩЕЙ СРЕДЫ</w:t>
      </w:r>
      <w:r>
        <w:tab/>
        <w:t>1</w:t>
      </w:r>
      <w:r w:rsidR="00853681">
        <w:t>1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 w:after="490"/>
      </w:pPr>
      <w:r>
        <w:t>ТЕХНИКО-ЭКОНОМИЧЕСКИЕ ПОКАЗАТЕЛИ ПРОЕКТА</w:t>
      </w:r>
      <w:r>
        <w:tab/>
        <w:t>1</w:t>
      </w:r>
      <w:r w:rsidR="00853681">
        <w:t>2</w:t>
      </w:r>
      <w:r>
        <w:fldChar w:fldCharType="end"/>
      </w:r>
    </w:p>
    <w:p w:rsidR="00BB253A" w:rsidRDefault="00BB253A" w:rsidP="00BB253A">
      <w:pPr>
        <w:spacing w:after="288" w:line="240" w:lineRule="exact"/>
      </w:pPr>
      <w:r>
        <w:rPr>
          <w:rStyle w:val="32"/>
          <w:rFonts w:eastAsia="Tahoma"/>
        </w:rPr>
        <w:t>Основания для корректировки проекта планировки и межевания территории</w:t>
      </w:r>
    </w:p>
    <w:p w:rsidR="00BB253A" w:rsidRPr="001D18B8" w:rsidRDefault="00BB253A" w:rsidP="00BB253A">
      <w:pPr>
        <w:spacing w:line="240" w:lineRule="exact"/>
        <w:ind w:left="420"/>
        <w:rPr>
          <w:rFonts w:ascii="Times New Roman" w:hAnsi="Times New Roman" w:cs="Times New Roman"/>
        </w:rPr>
        <w:sectPr w:rsidR="00BB253A" w:rsidRPr="001D18B8">
          <w:footerReference w:type="even" r:id="rId8"/>
          <w:footerReference w:type="default" r:id="rId9"/>
          <w:pgSz w:w="11900" w:h="16840"/>
          <w:pgMar w:top="891" w:right="774" w:bottom="891" w:left="1099" w:header="0" w:footer="3" w:gutter="0"/>
          <w:cols w:space="720"/>
          <w:noEndnote/>
          <w:titlePg/>
          <w:docGrid w:linePitch="360"/>
        </w:sectPr>
      </w:pPr>
      <w:r w:rsidRPr="001D18B8">
        <w:rPr>
          <w:rFonts w:ascii="Times New Roman" w:hAnsi="Times New Roman" w:cs="Times New Roman"/>
        </w:rPr>
        <w:t>1. Постановление Администрации города Батайска № 2469 от 30.12.2019г</w:t>
      </w:r>
    </w:p>
    <w:p w:rsidR="00BB253A" w:rsidRDefault="00BB253A" w:rsidP="00BB253A">
      <w:pPr>
        <w:pStyle w:val="40"/>
        <w:shd w:val="clear" w:color="auto" w:fill="auto"/>
        <w:spacing w:after="0" w:line="280" w:lineRule="exact"/>
      </w:pPr>
      <w:r>
        <w:lastRenderedPageBreak/>
        <w:t>СОСТАВ РАЗРАБОТКИ</w:t>
      </w:r>
    </w:p>
    <w:p w:rsidR="00BB253A" w:rsidRDefault="00BB253A" w:rsidP="00BB253A">
      <w:pPr>
        <w:pStyle w:val="40"/>
        <w:shd w:val="clear" w:color="auto" w:fill="auto"/>
        <w:spacing w:after="0" w:line="280" w:lineRule="exact"/>
      </w:pPr>
    </w:p>
    <w:p w:rsidR="00BB253A" w:rsidRPr="00BB253A" w:rsidRDefault="00BB253A" w:rsidP="00BB253A">
      <w:pPr>
        <w:pStyle w:val="40"/>
        <w:shd w:val="clear" w:color="auto" w:fill="auto"/>
        <w:spacing w:after="0" w:line="360" w:lineRule="auto"/>
      </w:pPr>
      <w:r w:rsidRPr="00BB253A">
        <w:t>Проект планировки территории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     Том I - Основная часть проекта планировки территории 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     Том II - Материалы по обоснованию проекта планировки территории 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Style w:val="22"/>
          <w:rFonts w:eastAsia="Tahoma"/>
        </w:rPr>
        <w:t>Проект межевания территории</w:t>
      </w:r>
    </w:p>
    <w:p w:rsidR="00BB253A" w:rsidRPr="00BB253A" w:rsidRDefault="00BB253A" w:rsidP="00BB253A">
      <w:pPr>
        <w:spacing w:line="360" w:lineRule="auto"/>
        <w:ind w:firstLine="40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Том </w:t>
      </w:r>
      <w:r w:rsidRPr="00BB253A">
        <w:rPr>
          <w:rFonts w:ascii="Times New Roman" w:hAnsi="Times New Roman" w:cs="Times New Roman"/>
          <w:sz w:val="28"/>
          <w:szCs w:val="28"/>
          <w:lang w:val="en-US" w:eastAsia="en-US" w:bidi="en-US"/>
        </w:rPr>
        <w:t>I</w:t>
      </w:r>
      <w:r w:rsidRPr="00BB253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- Основная часть проекта межевания территории</w:t>
      </w:r>
    </w:p>
    <w:p w:rsidR="00BB253A" w:rsidRPr="00BB253A" w:rsidRDefault="00BB253A" w:rsidP="00BB253A">
      <w:pPr>
        <w:spacing w:line="360" w:lineRule="auto"/>
        <w:ind w:firstLine="400"/>
        <w:rPr>
          <w:rFonts w:ascii="Times New Roman" w:hAnsi="Times New Roman" w:cs="Times New Roman"/>
          <w:sz w:val="28"/>
          <w:szCs w:val="28"/>
        </w:rPr>
        <w:sectPr w:rsidR="00BB253A" w:rsidRPr="00BB253A">
          <w:pgSz w:w="11900" w:h="16840"/>
          <w:pgMar w:top="886" w:right="774" w:bottom="886" w:left="1099" w:header="0" w:footer="3" w:gutter="0"/>
          <w:cols w:space="720"/>
          <w:noEndnote/>
          <w:docGrid w:linePitch="360"/>
        </w:sectPr>
      </w:pPr>
      <w:r w:rsidRPr="00BB253A">
        <w:rPr>
          <w:rFonts w:ascii="Times New Roman" w:hAnsi="Times New Roman" w:cs="Times New Roman"/>
          <w:sz w:val="28"/>
          <w:szCs w:val="28"/>
        </w:rPr>
        <w:t xml:space="preserve">Том </w:t>
      </w:r>
      <w:r w:rsidRPr="00BB253A">
        <w:rPr>
          <w:rFonts w:ascii="Times New Roman" w:hAnsi="Times New Roman" w:cs="Times New Roman"/>
          <w:sz w:val="28"/>
          <w:szCs w:val="28"/>
          <w:lang w:val="en-US" w:eastAsia="en-US" w:bidi="en-US"/>
        </w:rPr>
        <w:t>II</w:t>
      </w:r>
      <w:r w:rsidRPr="00BB253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- Материалы по обоснованию проекта межевания территории</w:t>
      </w:r>
    </w:p>
    <w:p w:rsidR="00BB253A" w:rsidRPr="00BB253A" w:rsidRDefault="00BB253A" w:rsidP="00BB253A">
      <w:pPr>
        <w:pStyle w:val="40"/>
        <w:shd w:val="clear" w:color="auto" w:fill="auto"/>
        <w:spacing w:after="212" w:line="280" w:lineRule="exact"/>
      </w:pPr>
      <w:r w:rsidRPr="00BB253A">
        <w:lastRenderedPageBreak/>
        <w:t>Состав графических материалов</w:t>
      </w:r>
    </w:p>
    <w:p w:rsidR="00BB253A" w:rsidRPr="00BB253A" w:rsidRDefault="00BB253A" w:rsidP="00BB253A">
      <w:pPr>
        <w:spacing w:after="217" w:line="280" w:lineRule="exact"/>
        <w:rPr>
          <w:rFonts w:ascii="Times New Roman" w:hAnsi="Times New Roman" w:cs="Times New Roman"/>
          <w:sz w:val="28"/>
          <w:szCs w:val="28"/>
        </w:rPr>
      </w:pPr>
      <w:r w:rsidRPr="00BB253A">
        <w:rPr>
          <w:rStyle w:val="23"/>
          <w:rFonts w:eastAsia="Calibri"/>
        </w:rPr>
        <w:t>Материалы по обоснованию проекта планировки территории</w:t>
      </w:r>
    </w:p>
    <w:p w:rsidR="00BB253A" w:rsidRPr="00BB253A" w:rsidRDefault="00BB253A" w:rsidP="00BB253A">
      <w:pPr>
        <w:numPr>
          <w:ilvl w:val="0"/>
          <w:numId w:val="1"/>
        </w:numPr>
        <w:tabs>
          <w:tab w:val="left" w:pos="758"/>
        </w:tabs>
        <w:spacing w:after="140" w:line="280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Карта (фрагмент карты) планировочной структуры территории (б/м).</w:t>
      </w:r>
    </w:p>
    <w:p w:rsidR="00BB253A" w:rsidRDefault="00BB253A" w:rsidP="00BB253A">
      <w:pPr>
        <w:numPr>
          <w:ilvl w:val="0"/>
          <w:numId w:val="1"/>
        </w:numPr>
        <w:tabs>
          <w:tab w:val="left" w:pos="782"/>
        </w:tabs>
        <w:spacing w:after="184" w:line="370" w:lineRule="exact"/>
        <w:ind w:left="760" w:hanging="36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Схема организации транспорта и пешеходов. Схема организации улично-дорожной сети. М 1:500.</w:t>
      </w:r>
    </w:p>
    <w:p w:rsidR="00CE3850" w:rsidRPr="00BB253A" w:rsidRDefault="00BB253A" w:rsidP="00BB253A">
      <w:pPr>
        <w:numPr>
          <w:ilvl w:val="0"/>
          <w:numId w:val="1"/>
        </w:numPr>
        <w:tabs>
          <w:tab w:val="left" w:pos="782"/>
        </w:tabs>
        <w:spacing w:after="184" w:line="370" w:lineRule="exact"/>
        <w:ind w:left="76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BB253A">
        <w:rPr>
          <w:rFonts w:ascii="Times New Roman" w:hAnsi="Times New Roman" w:cs="Times New Roman"/>
          <w:sz w:val="28"/>
          <w:szCs w:val="28"/>
        </w:rPr>
        <w:t>Схема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 xml:space="preserve"> отображающая местоположение существующих объектов капитального строительства (б/м).</w:t>
      </w:r>
    </w:p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BB253A" w:rsidRDefault="00BB253A" w:rsidP="00BB253A"/>
    <w:p w:rsidR="00483C74" w:rsidRDefault="00483C74" w:rsidP="00BB253A">
      <w:pPr>
        <w:spacing w:after="138"/>
        <w:ind w:left="380"/>
        <w:jc w:val="center"/>
        <w:rPr>
          <w:rFonts w:ascii="Times New Roman" w:hAnsi="Times New Roman" w:cs="Times New Roman"/>
          <w:b/>
        </w:rPr>
      </w:pPr>
    </w:p>
    <w:p w:rsidR="00BB253A" w:rsidRPr="00BB253A" w:rsidRDefault="00BB253A" w:rsidP="00BB253A">
      <w:pPr>
        <w:spacing w:after="138"/>
        <w:ind w:left="3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ОСНОВНАЯ ЧАСТЬ</w:t>
      </w:r>
    </w:p>
    <w:p w:rsidR="00BB253A" w:rsidRPr="00BB253A" w:rsidRDefault="00BB253A" w:rsidP="00483C74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3A">
        <w:rPr>
          <w:rFonts w:ascii="Times New Roman" w:eastAsia="Times New Roman" w:hAnsi="Times New Roman" w:cs="Times New Roman"/>
          <w:sz w:val="28"/>
          <w:szCs w:val="28"/>
        </w:rPr>
        <w:t>В основу корректировки проекта планировки положен проект планировки территории, разработанный ООО «Бюро недвижимости и проектирования» в 2018 г.</w:t>
      </w:r>
    </w:p>
    <w:p w:rsidR="00BB253A" w:rsidRPr="00BB253A" w:rsidRDefault="00BB253A" w:rsidP="00483C74">
      <w:pPr>
        <w:spacing w:after="1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Корректировка проекта планировки выполнена в соответствие с Постановлением Администрации города Батайска № 2469 от 30.12.2019г.</w:t>
      </w:r>
    </w:p>
    <w:p w:rsidR="00BB253A" w:rsidRPr="00BB253A" w:rsidRDefault="00BB253A" w:rsidP="00483C74">
      <w:pPr>
        <w:spacing w:after="1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Основной целью внесения изменений в проект планировки является изменение границ земельного участка с кадастровым номером 61:46:0011702:68 по адресу: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, ул. Кирова, 3.</w:t>
      </w:r>
    </w:p>
    <w:p w:rsidR="00BB253A" w:rsidRPr="00BB253A" w:rsidRDefault="00BB253A" w:rsidP="00483C74">
      <w:pPr>
        <w:spacing w:after="252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Проект планировки определяет основные параметры элементов планировочной структуры, границы зон размещения объектов капитального строительства, а также направление развития рассматриваемой территории, ее функционально-планировочную организацию и основные пути обеспечения транспортной и инженерной инфраструктурой. Проектные решения выполняются на основе анализа инженерных, транспортных, экологических и градостроительных условий, исходя из ресурсного потенциала проектной территории.</w:t>
      </w:r>
    </w:p>
    <w:p w:rsidR="00BB253A" w:rsidRPr="00BB253A" w:rsidRDefault="00BB253A" w:rsidP="00483C74">
      <w:pPr>
        <w:spacing w:after="272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В работе использовались следующие проектные материалы:</w:t>
      </w:r>
    </w:p>
    <w:p w:rsidR="00BB253A" w:rsidRPr="00BB253A" w:rsidRDefault="00BB253A" w:rsidP="00BB253A">
      <w:pPr>
        <w:numPr>
          <w:ilvl w:val="0"/>
          <w:numId w:val="2"/>
        </w:numPr>
        <w:tabs>
          <w:tab w:val="left" w:pos="276"/>
        </w:tabs>
        <w:spacing w:after="48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Разработанный и утвержденный генеральный план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атайска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.</w:t>
      </w:r>
    </w:p>
    <w:p w:rsidR="00BB253A" w:rsidRPr="00BB253A" w:rsidRDefault="00BB253A" w:rsidP="00BB253A">
      <w:pPr>
        <w:numPr>
          <w:ilvl w:val="0"/>
          <w:numId w:val="2"/>
        </w:numPr>
        <w:tabs>
          <w:tab w:val="left" w:pos="276"/>
        </w:tabs>
        <w:spacing w:line="56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ПЗЗ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атайска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.</w:t>
      </w:r>
    </w:p>
    <w:p w:rsidR="00BB253A" w:rsidRDefault="00BB253A" w:rsidP="00BB253A"/>
    <w:p w:rsidR="00BB253A" w:rsidRDefault="00BB253A" w:rsidP="005A723D">
      <w:pPr>
        <w:spacing w:after="138"/>
        <w:ind w:left="380"/>
        <w:jc w:val="center"/>
        <w:rPr>
          <w:rFonts w:ascii="Times New Roman" w:hAnsi="Times New Roman" w:cs="Times New Roman"/>
          <w:b/>
        </w:rPr>
      </w:pPr>
      <w:r w:rsidRPr="00BB253A">
        <w:rPr>
          <w:rFonts w:ascii="Times New Roman" w:hAnsi="Times New Roman" w:cs="Times New Roman"/>
          <w:b/>
        </w:rPr>
        <w:t>РАЗМЕЩЕНИЕ ТЕРРИТОР</w:t>
      </w:r>
      <w:r w:rsidRPr="00DF6C2F">
        <w:rPr>
          <w:rStyle w:val="50"/>
          <w:rFonts w:eastAsia="Tahoma"/>
          <w:bCs w:val="0"/>
          <w:u w:val="none"/>
        </w:rPr>
        <w:t>ИИ</w:t>
      </w:r>
      <w:r w:rsidRPr="00BB253A">
        <w:rPr>
          <w:rFonts w:ascii="Times New Roman" w:hAnsi="Times New Roman" w:cs="Times New Roman"/>
          <w:b/>
        </w:rPr>
        <w:t xml:space="preserve"> ПРОЕКТИРОВАНИЯ В ПЛАНИРОВОЧНОЙ СТРУКТУРЕ ГОРОДА БАТАЙСКА РОСТОВСКОЙ ОБЛАСТИ</w:t>
      </w:r>
    </w:p>
    <w:p w:rsidR="00966711" w:rsidRDefault="00966711" w:rsidP="00BB253A">
      <w:pPr>
        <w:spacing w:after="138"/>
        <w:ind w:left="380"/>
        <w:rPr>
          <w:rFonts w:ascii="Times New Roman" w:hAnsi="Times New Roman" w:cs="Times New Roman"/>
          <w:sz w:val="28"/>
          <w:szCs w:val="28"/>
        </w:rPr>
      </w:pPr>
      <w:r w:rsidRPr="00966711">
        <w:rPr>
          <w:rFonts w:ascii="Times New Roman" w:hAnsi="Times New Roman" w:cs="Times New Roman"/>
          <w:sz w:val="28"/>
          <w:szCs w:val="28"/>
        </w:rPr>
        <w:t>Проектируемая территория расположена  в центральной части города Батайска.</w:t>
      </w:r>
    </w:p>
    <w:p w:rsidR="00966711" w:rsidRPr="008E543E" w:rsidRDefault="00966711" w:rsidP="00966711">
      <w:pPr>
        <w:spacing w:line="590" w:lineRule="exact"/>
        <w:ind w:left="38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Территория проектирования ограничена:</w:t>
      </w: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С севера - ул. Кирова:</w:t>
      </w: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С запада - существующи</w:t>
      </w:r>
      <w:r w:rsidR="007B4F97">
        <w:rPr>
          <w:rFonts w:ascii="Times New Roman" w:hAnsi="Times New Roman" w:cs="Times New Roman"/>
          <w:sz w:val="28"/>
          <w:szCs w:val="28"/>
        </w:rPr>
        <w:t>ми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F96CB4">
        <w:rPr>
          <w:rFonts w:ascii="Times New Roman" w:hAnsi="Times New Roman" w:cs="Times New Roman"/>
          <w:sz w:val="28"/>
          <w:szCs w:val="28"/>
        </w:rPr>
        <w:t>магазин</w:t>
      </w:r>
      <w:r w:rsidR="007B4F97">
        <w:rPr>
          <w:rFonts w:ascii="Times New Roman" w:hAnsi="Times New Roman" w:cs="Times New Roman"/>
          <w:sz w:val="28"/>
          <w:szCs w:val="28"/>
        </w:rPr>
        <w:t>ами</w:t>
      </w:r>
      <w:r w:rsidR="00F96CB4">
        <w:rPr>
          <w:rFonts w:ascii="Times New Roman" w:hAnsi="Times New Roman" w:cs="Times New Roman"/>
          <w:sz w:val="28"/>
          <w:szCs w:val="28"/>
        </w:rPr>
        <w:t>;</w:t>
      </w:r>
    </w:p>
    <w:p w:rsidR="00966711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С юга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земельными участками для размещения многоквартирного жилого дома</w:t>
      </w:r>
      <w:r w:rsidRPr="008E543E">
        <w:rPr>
          <w:rFonts w:ascii="Times New Roman" w:hAnsi="Times New Roman" w:cs="Times New Roman"/>
          <w:sz w:val="28"/>
          <w:szCs w:val="28"/>
        </w:rPr>
        <w:t>;</w:t>
      </w:r>
    </w:p>
    <w:p w:rsidR="00966711" w:rsidRPr="008E543E" w:rsidRDefault="00966711" w:rsidP="00966711">
      <w:pPr>
        <w:spacing w:line="280" w:lineRule="exact"/>
        <w:ind w:left="380"/>
        <w:jc w:val="both"/>
        <w:rPr>
          <w:rFonts w:ascii="Times New Roman" w:hAnsi="Times New Roman" w:cs="Times New Roman"/>
          <w:sz w:val="28"/>
          <w:szCs w:val="28"/>
        </w:rPr>
      </w:pP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С востока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Книжный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BB253A" w:rsidRPr="008E543E" w:rsidRDefault="00BB253A" w:rsidP="001D18B8">
      <w:pPr>
        <w:spacing w:after="764" w:line="370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7B4F97">
        <w:rPr>
          <w:rFonts w:ascii="Times New Roman" w:hAnsi="Times New Roman" w:cs="Times New Roman"/>
          <w:sz w:val="28"/>
          <w:szCs w:val="28"/>
        </w:rPr>
        <w:t xml:space="preserve">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7B4F97" w:rsidRPr="00BB253A">
        <w:rPr>
          <w:rFonts w:ascii="Times New Roman" w:hAnsi="Times New Roman" w:cs="Times New Roman"/>
          <w:sz w:val="28"/>
          <w:szCs w:val="28"/>
        </w:rPr>
        <w:t>кадастровым номером 61:46:0011702:68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по адресу: Ростовская область, </w:t>
      </w:r>
      <w:proofErr w:type="spellStart"/>
      <w:r w:rsidRPr="008E543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E543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8E543E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7B4F97">
        <w:rPr>
          <w:rFonts w:ascii="Times New Roman" w:hAnsi="Times New Roman" w:cs="Times New Roman"/>
          <w:sz w:val="28"/>
          <w:szCs w:val="28"/>
        </w:rPr>
        <w:t xml:space="preserve">3, с видом разрешенного </w:t>
      </w:r>
      <w:r w:rsidR="007B4F97">
        <w:rPr>
          <w:rFonts w:ascii="Times New Roman" w:hAnsi="Times New Roman" w:cs="Times New Roman"/>
          <w:sz w:val="28"/>
          <w:szCs w:val="28"/>
        </w:rPr>
        <w:lastRenderedPageBreak/>
        <w:t>использования: под зданиями магазинов № 118, 133 и з</w:t>
      </w:r>
      <w:r w:rsidR="007B4F97"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 w:rsidR="007B4F97">
        <w:rPr>
          <w:rFonts w:ascii="Times New Roman" w:hAnsi="Times New Roman" w:cs="Times New Roman"/>
          <w:sz w:val="28"/>
          <w:szCs w:val="28"/>
        </w:rPr>
        <w:t xml:space="preserve"> с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7B4F97"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 w:rsidR="007B4F97">
        <w:rPr>
          <w:rFonts w:ascii="Times New Roman" w:hAnsi="Times New Roman" w:cs="Times New Roman"/>
          <w:sz w:val="28"/>
          <w:szCs w:val="28"/>
        </w:rPr>
        <w:t xml:space="preserve">2237 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по адресу: Ростовская область, </w:t>
      </w:r>
      <w:proofErr w:type="spellStart"/>
      <w:r w:rsidR="007B4F97" w:rsidRPr="008E543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B4F97" w:rsidRPr="008E543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B4F97" w:rsidRPr="008E543E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="007B4F97" w:rsidRPr="008E543E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7B4F97">
        <w:rPr>
          <w:rFonts w:ascii="Times New Roman" w:hAnsi="Times New Roman" w:cs="Times New Roman"/>
          <w:sz w:val="28"/>
          <w:szCs w:val="28"/>
        </w:rPr>
        <w:t>3Г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, </w:t>
      </w:r>
      <w:r w:rsidR="007B4F97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использования: торговые павильоны </w:t>
      </w:r>
      <w:r w:rsidR="007B4F97" w:rsidRPr="008E543E">
        <w:rPr>
          <w:rFonts w:ascii="Times New Roman" w:hAnsi="Times New Roman" w:cs="Times New Roman"/>
          <w:sz w:val="28"/>
          <w:szCs w:val="28"/>
        </w:rPr>
        <w:t>находятся в частной собственности</w:t>
      </w:r>
      <w:r w:rsidRPr="008E543E">
        <w:rPr>
          <w:rFonts w:ascii="Times New Roman" w:hAnsi="Times New Roman" w:cs="Times New Roman"/>
          <w:sz w:val="28"/>
          <w:szCs w:val="28"/>
        </w:rPr>
        <w:t xml:space="preserve">. </w:t>
      </w:r>
      <w:r w:rsidR="00342B06">
        <w:rPr>
          <w:rFonts w:ascii="Times New Roman" w:hAnsi="Times New Roman" w:cs="Times New Roman"/>
          <w:sz w:val="28"/>
          <w:szCs w:val="28"/>
        </w:rPr>
        <w:t xml:space="preserve">Данные земельные участки, </w:t>
      </w:r>
      <w:proofErr w:type="gramStart"/>
      <w:r w:rsidR="00342B06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="00342B06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города 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342B06">
        <w:rPr>
          <w:rFonts w:ascii="Times New Roman" w:hAnsi="Times New Roman" w:cs="Times New Roman"/>
          <w:sz w:val="28"/>
          <w:szCs w:val="28"/>
        </w:rPr>
        <w:t>ы</w:t>
      </w:r>
      <w:r w:rsidRPr="008E543E">
        <w:rPr>
          <w:rFonts w:ascii="Times New Roman" w:hAnsi="Times New Roman" w:cs="Times New Roman"/>
          <w:sz w:val="28"/>
          <w:szCs w:val="28"/>
        </w:rPr>
        <w:t xml:space="preserve"> в территориальной зоне Д.3 «Зона административно-делового центра». </w:t>
      </w:r>
    </w:p>
    <w:p w:rsidR="00BB253A" w:rsidRPr="008E543E" w:rsidRDefault="00BB253A" w:rsidP="001D18B8">
      <w:pPr>
        <w:spacing w:after="200" w:line="240" w:lineRule="exact"/>
        <w:ind w:firstLine="426"/>
        <w:rPr>
          <w:rFonts w:ascii="Times New Roman" w:hAnsi="Times New Roman" w:cs="Times New Roman"/>
          <w:b/>
        </w:rPr>
      </w:pPr>
      <w:r w:rsidRPr="008E543E">
        <w:rPr>
          <w:rFonts w:ascii="Times New Roman" w:hAnsi="Times New Roman" w:cs="Times New Roman"/>
          <w:b/>
        </w:rPr>
        <w:t>СОВРЕМЕННОЕ ИСПОЛЬЗОВАНИЕ ТЕРРИТОРИИ ПРОЕКТИРОВАНИЯ</w:t>
      </w:r>
    </w:p>
    <w:p w:rsidR="00BB253A" w:rsidRDefault="002D2BAF" w:rsidP="005A723D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границах проекта планировки территории корректировке подлежат земельный участок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кадастровым номером 61:46:0011702:68</w:t>
      </w:r>
      <w:r>
        <w:rPr>
          <w:rFonts w:ascii="Times New Roman" w:hAnsi="Times New Roman" w:cs="Times New Roman"/>
          <w:sz w:val="28"/>
          <w:szCs w:val="28"/>
        </w:rPr>
        <w:t xml:space="preserve"> и з</w:t>
      </w:r>
      <w:r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>
        <w:rPr>
          <w:rFonts w:ascii="Times New Roman" w:hAnsi="Times New Roman" w:cs="Times New Roman"/>
          <w:sz w:val="28"/>
          <w:szCs w:val="28"/>
        </w:rPr>
        <w:t>2237</w:t>
      </w:r>
      <w:r w:rsidR="009C4B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расположены объекты торговли</w:t>
      </w:r>
      <w:r w:rsidR="00BB253A" w:rsidRPr="008E543E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территории проходят инженерные коммуникации. </w:t>
      </w:r>
      <w:r w:rsidRPr="006979E5">
        <w:rPr>
          <w:rFonts w:ascii="Times New Roman" w:hAnsi="Times New Roman" w:cs="Times New Roman"/>
          <w:sz w:val="28"/>
          <w:szCs w:val="28"/>
        </w:rPr>
        <w:t>Растительность скудная, з</w:t>
      </w:r>
      <w:r w:rsidR="006979E5" w:rsidRPr="006979E5">
        <w:rPr>
          <w:rFonts w:ascii="Times New Roman" w:hAnsi="Times New Roman" w:cs="Times New Roman"/>
          <w:sz w:val="28"/>
          <w:szCs w:val="28"/>
        </w:rPr>
        <w:t>е</w:t>
      </w:r>
      <w:r w:rsidRPr="006979E5">
        <w:rPr>
          <w:rFonts w:ascii="Times New Roman" w:hAnsi="Times New Roman" w:cs="Times New Roman"/>
          <w:sz w:val="28"/>
          <w:szCs w:val="28"/>
        </w:rPr>
        <w:t>ленные насаждения ценных пород отсутствуют.</w:t>
      </w:r>
    </w:p>
    <w:p w:rsidR="005A723D" w:rsidRDefault="005A723D" w:rsidP="001D18B8">
      <w:pPr>
        <w:spacing w:after="148" w:line="240" w:lineRule="exact"/>
        <w:ind w:firstLine="426"/>
        <w:jc w:val="center"/>
        <w:rPr>
          <w:rFonts w:ascii="Times New Roman" w:hAnsi="Times New Roman" w:cs="Times New Roman"/>
          <w:b/>
        </w:rPr>
      </w:pPr>
    </w:p>
    <w:p w:rsidR="00BB253A" w:rsidRPr="008E543E" w:rsidRDefault="00BB253A" w:rsidP="001D18B8">
      <w:pPr>
        <w:spacing w:after="148" w:line="240" w:lineRule="exact"/>
        <w:ind w:firstLine="426"/>
        <w:jc w:val="center"/>
        <w:rPr>
          <w:rFonts w:ascii="Times New Roman" w:hAnsi="Times New Roman" w:cs="Times New Roman"/>
          <w:b/>
        </w:rPr>
      </w:pPr>
      <w:r w:rsidRPr="008E543E">
        <w:rPr>
          <w:rFonts w:ascii="Times New Roman" w:hAnsi="Times New Roman" w:cs="Times New Roman"/>
          <w:b/>
        </w:rPr>
        <w:t>ПЛАНИРОВОЧНЫЕ ОГРАНИЧЕНИЯ</w:t>
      </w:r>
    </w:p>
    <w:p w:rsidR="00BB253A" w:rsidRPr="008E543E" w:rsidRDefault="00BB253A" w:rsidP="00483C74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планировки территории выполнен в соответствие с утвержденным Администрацией города </w:t>
      </w:r>
      <w:r w:rsidR="009C4B73"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 w:rsidR="009C4B73"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 w:rsidR="009C4B73"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 w:rsidR="009C4B73"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 w:rsidR="009C4B73"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BB253A" w:rsidRDefault="00BB253A" w:rsidP="00483C74">
      <w:pPr>
        <w:spacing w:line="370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Проектируемая территория не имеет зон с особыми условиями использования. Зоны с особыми условиями использования территории находятся за границей образуемого участка. Зон</w:t>
      </w:r>
      <w:r w:rsidR="009C4B73">
        <w:rPr>
          <w:rFonts w:ascii="Times New Roman" w:hAnsi="Times New Roman" w:cs="Times New Roman"/>
          <w:sz w:val="28"/>
          <w:szCs w:val="28"/>
        </w:rPr>
        <w:t>ы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планируемого размещения объектов федерального значения, объектов регионального значе</w:t>
      </w:r>
      <w:r w:rsidR="00AE490A">
        <w:rPr>
          <w:rFonts w:ascii="Times New Roman" w:hAnsi="Times New Roman" w:cs="Times New Roman"/>
          <w:sz w:val="28"/>
          <w:szCs w:val="28"/>
        </w:rPr>
        <w:t xml:space="preserve">ния, объектов местного значения </w:t>
      </w:r>
      <w:r w:rsidRPr="008E543E">
        <w:rPr>
          <w:rFonts w:ascii="Times New Roman" w:hAnsi="Times New Roman" w:cs="Times New Roman"/>
          <w:sz w:val="28"/>
          <w:szCs w:val="28"/>
        </w:rPr>
        <w:t xml:space="preserve">- </w:t>
      </w:r>
      <w:r w:rsidR="009C4B73">
        <w:rPr>
          <w:rFonts w:ascii="Times New Roman" w:hAnsi="Times New Roman" w:cs="Times New Roman"/>
          <w:sz w:val="28"/>
          <w:szCs w:val="28"/>
        </w:rPr>
        <w:t>отсутствуют</w:t>
      </w:r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1D18B8" w:rsidRDefault="001D18B8" w:rsidP="009C4B73">
      <w:pPr>
        <w:spacing w:line="370" w:lineRule="exact"/>
        <w:ind w:left="380" w:firstLine="720"/>
        <w:rPr>
          <w:rFonts w:ascii="Times New Roman" w:hAnsi="Times New Roman" w:cs="Times New Roman"/>
          <w:sz w:val="28"/>
          <w:szCs w:val="28"/>
        </w:rPr>
      </w:pPr>
    </w:p>
    <w:p w:rsidR="001D18B8" w:rsidRDefault="001D18B8" w:rsidP="009C4B73">
      <w:pPr>
        <w:spacing w:line="370" w:lineRule="exact"/>
        <w:ind w:left="380" w:firstLine="720"/>
        <w:rPr>
          <w:rFonts w:ascii="Times New Roman" w:hAnsi="Times New Roman" w:cs="Times New Roman"/>
          <w:sz w:val="28"/>
          <w:szCs w:val="28"/>
        </w:rPr>
      </w:pPr>
    </w:p>
    <w:p w:rsidR="006F6BC2" w:rsidRPr="006F6BC2" w:rsidRDefault="006F6BC2" w:rsidP="005A723D">
      <w:pPr>
        <w:spacing w:after="173"/>
        <w:jc w:val="center"/>
        <w:rPr>
          <w:rFonts w:ascii="Times New Roman" w:hAnsi="Times New Roman" w:cs="Times New Roman"/>
          <w:b/>
        </w:rPr>
      </w:pPr>
      <w:r w:rsidRPr="006F6BC2">
        <w:rPr>
          <w:rFonts w:ascii="Times New Roman" w:hAnsi="Times New Roman" w:cs="Times New Roman"/>
          <w:b/>
        </w:rPr>
        <w:t>ОСНОВНЫЕ НАПРАВЛЕНИЯ РАЗВИТИЯ ПЛАНИРОВОЧНОЙ И ФУНКЦИОНАЛЬНОЙ СТРУКТУРЫ ТЕРРИТОР</w:t>
      </w:r>
      <w:r w:rsidRPr="006F6BC2">
        <w:rPr>
          <w:rStyle w:val="50"/>
          <w:rFonts w:eastAsia="Tahoma"/>
          <w:bCs w:val="0"/>
          <w:u w:val="none"/>
        </w:rPr>
        <w:t>ИИ</w:t>
      </w:r>
    </w:p>
    <w:p w:rsidR="007F0C8C" w:rsidRPr="00AD1D91" w:rsidRDefault="007F0C8C" w:rsidP="007F0C8C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D91">
        <w:rPr>
          <w:rFonts w:ascii="Times New Roman" w:hAnsi="Times New Roman" w:cs="Times New Roman"/>
          <w:sz w:val="28"/>
          <w:szCs w:val="28"/>
        </w:rPr>
        <w:t xml:space="preserve">Согласно Правилам землепользования и застройки муниципального образования «Город Батайск», утвержденных решением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Батайской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 xml:space="preserve"> городской</w:t>
      </w:r>
      <w:r>
        <w:rPr>
          <w:rFonts w:ascii="Times New Roman" w:hAnsi="Times New Roman" w:cs="Times New Roman"/>
          <w:sz w:val="28"/>
          <w:szCs w:val="28"/>
        </w:rPr>
        <w:t xml:space="preserve"> Думы от 27.08.2009 года №358 (в редакции от 29.04.2020 №67</w:t>
      </w:r>
      <w:r w:rsidRPr="00AD1D91">
        <w:rPr>
          <w:rFonts w:ascii="Times New Roman" w:hAnsi="Times New Roman" w:cs="Times New Roman"/>
          <w:sz w:val="28"/>
          <w:szCs w:val="28"/>
        </w:rPr>
        <w:t xml:space="preserve">), земельный участок по адресу: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D1D9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D1D91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>, 3, КН 61:46:0011702:68</w:t>
      </w:r>
      <w:r>
        <w:rPr>
          <w:rFonts w:ascii="Times New Roman" w:hAnsi="Times New Roman" w:cs="Times New Roman"/>
          <w:sz w:val="28"/>
          <w:szCs w:val="28"/>
        </w:rPr>
        <w:t xml:space="preserve"> и з</w:t>
      </w:r>
      <w:r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>
        <w:rPr>
          <w:rFonts w:ascii="Times New Roman" w:hAnsi="Times New Roman" w:cs="Times New Roman"/>
          <w:sz w:val="28"/>
          <w:szCs w:val="28"/>
        </w:rPr>
        <w:t xml:space="preserve">2237 </w:t>
      </w:r>
      <w:r w:rsidRPr="00AD1D9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г.Батайск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3Г</w:t>
      </w:r>
      <w:r w:rsidRPr="00AD1D91">
        <w:rPr>
          <w:rFonts w:ascii="Times New Roman" w:hAnsi="Times New Roman" w:cs="Times New Roman"/>
          <w:sz w:val="28"/>
          <w:szCs w:val="28"/>
        </w:rPr>
        <w:t>, расположен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1D91">
        <w:rPr>
          <w:rFonts w:ascii="Times New Roman" w:hAnsi="Times New Roman" w:cs="Times New Roman"/>
          <w:sz w:val="28"/>
          <w:szCs w:val="28"/>
        </w:rPr>
        <w:t xml:space="preserve"> в территориальной зоне </w:t>
      </w:r>
      <w:r w:rsidRPr="00AD1D91">
        <w:rPr>
          <w:rFonts w:ascii="Times New Roman" w:hAnsi="Times New Roman" w:cs="Times New Roman"/>
          <w:bCs/>
          <w:sz w:val="28"/>
          <w:szCs w:val="28"/>
        </w:rPr>
        <w:t>Д.З Зона административно-делового центра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F0C8C" w:rsidRPr="00353D4B" w:rsidRDefault="007F0C8C" w:rsidP="007F0C8C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91">
        <w:rPr>
          <w:rFonts w:ascii="Times New Roman" w:hAnsi="Times New Roman" w:cs="Times New Roman"/>
          <w:sz w:val="28"/>
          <w:szCs w:val="28"/>
        </w:rPr>
        <w:t xml:space="preserve">Зона административно-делового центра </w:t>
      </w:r>
      <w:r w:rsidRPr="00353D4B">
        <w:rPr>
          <w:rFonts w:ascii="Times New Roman" w:hAnsi="Times New Roman" w:cs="Times New Roman"/>
          <w:sz w:val="28"/>
          <w:szCs w:val="28"/>
        </w:rPr>
        <w:t xml:space="preserve">установлена для обеспечения </w:t>
      </w:r>
      <w:r w:rsidRPr="00353D4B">
        <w:rPr>
          <w:rFonts w:ascii="Times New Roman" w:hAnsi="Times New Roman" w:cs="Times New Roman"/>
          <w:sz w:val="28"/>
          <w:szCs w:val="28"/>
        </w:rPr>
        <w:lastRenderedPageBreak/>
        <w:t>правовых условий строительства, реконструкции и эксплуатации преимущественно объектов общественно-делового назначения, а также сопутствующей инфраструктуры.</w:t>
      </w:r>
    </w:p>
    <w:p w:rsidR="006F6BC2" w:rsidRPr="006F6BC2" w:rsidRDefault="006F6BC2" w:rsidP="00FD39F2">
      <w:pPr>
        <w:spacing w:after="10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На планировочную структуру проектируемой территории повлияли следующие обстоятельства:</w:t>
      </w:r>
    </w:p>
    <w:p w:rsidR="006F6BC2" w:rsidRPr="006F6BC2" w:rsidRDefault="006F6BC2" w:rsidP="00FD39F2">
      <w:pPr>
        <w:numPr>
          <w:ilvl w:val="0"/>
          <w:numId w:val="2"/>
        </w:numPr>
        <w:tabs>
          <w:tab w:val="left" w:pos="26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 xml:space="preserve">Удобное транспортное сообщение - близкое расположение к </w:t>
      </w:r>
      <w:proofErr w:type="gramStart"/>
      <w:r w:rsidRPr="006F6BC2">
        <w:rPr>
          <w:rFonts w:ascii="Times New Roman" w:hAnsi="Times New Roman" w:cs="Times New Roman"/>
          <w:sz w:val="28"/>
          <w:szCs w:val="28"/>
        </w:rPr>
        <w:t>автобусным</w:t>
      </w:r>
      <w:proofErr w:type="gramEnd"/>
    </w:p>
    <w:p w:rsidR="006F6BC2" w:rsidRPr="006F6BC2" w:rsidRDefault="006F6BC2" w:rsidP="00FD39F2">
      <w:pPr>
        <w:spacing w:line="276" w:lineRule="auto"/>
        <w:ind w:left="380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остановкам и железнодорожному вокзалу.</w:t>
      </w:r>
    </w:p>
    <w:p w:rsidR="006F6BC2" w:rsidRDefault="006F6BC2" w:rsidP="00FD39F2">
      <w:pPr>
        <w:numPr>
          <w:ilvl w:val="0"/>
          <w:numId w:val="2"/>
        </w:numPr>
        <w:tabs>
          <w:tab w:val="left" w:pos="264"/>
        </w:tabs>
        <w:spacing w:after="100" w:line="58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Площади участков.</w:t>
      </w:r>
    </w:p>
    <w:p w:rsidR="006F6BC2" w:rsidRPr="006F6BC2" w:rsidRDefault="006F6BC2" w:rsidP="005A723D">
      <w:pPr>
        <w:numPr>
          <w:ilvl w:val="0"/>
          <w:numId w:val="2"/>
        </w:numPr>
        <w:tabs>
          <w:tab w:val="left" w:pos="26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Конфигурация участка (необходимо было увеличить участок, так как элементы здания выходили за границы участка).</w:t>
      </w:r>
    </w:p>
    <w:p w:rsidR="006F6BC2" w:rsidRDefault="006F6BC2" w:rsidP="0046136A">
      <w:pPr>
        <w:spacing w:line="276" w:lineRule="auto"/>
        <w:ind w:firstLine="380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Все вышеперечисленные обстоятельства определили планировочную структуру зонирования территории:</w:t>
      </w:r>
    </w:p>
    <w:p w:rsidR="0046136A" w:rsidRDefault="0046136A" w:rsidP="0046136A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Pr="008E543E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E543E">
        <w:rPr>
          <w:rFonts w:ascii="Times New Roman" w:hAnsi="Times New Roman" w:cs="Times New Roman"/>
          <w:sz w:val="28"/>
          <w:szCs w:val="28"/>
        </w:rPr>
        <w:t xml:space="preserve">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8E543E">
        <w:rPr>
          <w:rFonts w:ascii="Times New Roman" w:hAnsi="Times New Roman" w:cs="Times New Roman"/>
          <w:sz w:val="28"/>
          <w:szCs w:val="28"/>
        </w:rPr>
        <w:t xml:space="preserve">планировки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8E54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кадастровом квартале </w:t>
      </w:r>
      <w:r w:rsidRPr="00BB253A">
        <w:rPr>
          <w:rFonts w:ascii="Times New Roman" w:hAnsi="Times New Roman" w:cs="Times New Roman"/>
          <w:sz w:val="28"/>
          <w:szCs w:val="28"/>
        </w:rPr>
        <w:t>61:46:0011702</w:t>
      </w:r>
      <w:r>
        <w:rPr>
          <w:rFonts w:ascii="Times New Roman" w:hAnsi="Times New Roman" w:cs="Times New Roman"/>
          <w:sz w:val="28"/>
          <w:szCs w:val="28"/>
        </w:rPr>
        <w:t xml:space="preserve"> было образовано четыре земельных участка: ЗУ 1, ЗУ 2, ЗУ 3, ЗУ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E233BF" w:rsidRDefault="0046136A" w:rsidP="00E233BF">
      <w:pPr>
        <w:widowControl/>
        <w:autoSpaceDE w:val="0"/>
        <w:autoSpaceDN w:val="0"/>
        <w:adjustRightInd w:val="0"/>
        <w:spacing w:line="276" w:lineRule="auto"/>
        <w:ind w:firstLine="426"/>
        <w:rPr>
          <w:rFonts w:ascii="Arial" w:eastAsiaTheme="minorHAnsi" w:hAnsi="Arial" w:cs="Arial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Настоящей корректировкой </w:t>
      </w:r>
      <w:r w:rsidR="00E80132">
        <w:rPr>
          <w:rFonts w:ascii="Times New Roman" w:hAnsi="Times New Roman" w:cs="Times New Roman"/>
          <w:sz w:val="28"/>
          <w:szCs w:val="28"/>
        </w:rPr>
        <w:t>образован з</w:t>
      </w:r>
      <w:r w:rsidR="00E80132" w:rsidRPr="006F6BC2">
        <w:rPr>
          <w:rFonts w:ascii="Times New Roman" w:hAnsi="Times New Roman" w:cs="Times New Roman"/>
          <w:sz w:val="28"/>
          <w:szCs w:val="28"/>
        </w:rPr>
        <w:t>емельный участок</w:t>
      </w:r>
      <w:r w:rsidR="00E801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13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="00E80132">
        <w:rPr>
          <w:rFonts w:ascii="Times New Roman" w:hAnsi="Times New Roman" w:cs="Times New Roman"/>
          <w:sz w:val="28"/>
          <w:szCs w:val="28"/>
        </w:rPr>
        <w:t>У5 общей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80132">
        <w:rPr>
          <w:rFonts w:ascii="Times New Roman" w:hAnsi="Times New Roman" w:cs="Times New Roman"/>
          <w:sz w:val="28"/>
          <w:szCs w:val="28"/>
        </w:rPr>
        <w:t>3</w:t>
      </w:r>
      <w:r w:rsidR="00F351FF">
        <w:rPr>
          <w:rFonts w:ascii="Times New Roman" w:hAnsi="Times New Roman" w:cs="Times New Roman"/>
          <w:sz w:val="28"/>
          <w:szCs w:val="28"/>
        </w:rPr>
        <w:t>105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6F6BC2" w:rsidRPr="006F6BC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F6BC2" w:rsidRPr="006F6BC2">
        <w:rPr>
          <w:rFonts w:ascii="Times New Roman" w:hAnsi="Times New Roman" w:cs="Times New Roman"/>
          <w:sz w:val="28"/>
          <w:szCs w:val="28"/>
        </w:rPr>
        <w:t xml:space="preserve">. с видом разрешенного использования: </w:t>
      </w:r>
      <w:r w:rsidR="00E80132">
        <w:rPr>
          <w:rFonts w:ascii="Arial" w:eastAsiaTheme="minorHAnsi" w:hAnsi="Arial" w:cs="Arial"/>
          <w:lang w:eastAsia="en-US" w:bidi="ar-SA"/>
        </w:rPr>
        <w:t xml:space="preserve"> 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Оказание услуг связи (код 3.2.3);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Бытовое обслуживание (код 3.3);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Дошкольное, начальное и среднее общее образование (код 3.5.1);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Деловое управление (код 4.1);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Магазины (код 4.4);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Банковская и страховая деятельность (код 4.5);</w:t>
      </w:r>
    </w:p>
    <w:p w:rsidR="00DA2B49" w:rsidRPr="003F713B" w:rsidRDefault="00DA2B49" w:rsidP="00DA2B49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Общественное питание (код 4.6);</w:t>
      </w:r>
    </w:p>
    <w:p w:rsidR="00DA2B49" w:rsidRPr="003F713B" w:rsidRDefault="00DA2B49" w:rsidP="00DA2B49">
      <w:pPr>
        <w:widowControl/>
        <w:autoSpaceDE w:val="0"/>
        <w:autoSpaceDN w:val="0"/>
        <w:adjustRightInd w:val="0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Обеспечение внутреннего правопорядка (код 8.3).</w:t>
      </w:r>
    </w:p>
    <w:p w:rsidR="00E233BF" w:rsidRDefault="00E80132" w:rsidP="00E233BF">
      <w:pPr>
        <w:widowControl/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атегория земель: земли населенных пунктов. </w:t>
      </w:r>
    </w:p>
    <w:p w:rsidR="00E233BF" w:rsidRPr="00E233BF" w:rsidRDefault="006F6BC2" w:rsidP="00E233BF">
      <w:pPr>
        <w:widowControl/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6F6BC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6F6BC2">
        <w:rPr>
          <w:rFonts w:ascii="Times New Roman" w:hAnsi="Times New Roman" w:cs="Times New Roman"/>
          <w:sz w:val="28"/>
          <w:szCs w:val="28"/>
        </w:rPr>
        <w:t>У</w:t>
      </w:r>
      <w:r w:rsidR="00E80132">
        <w:rPr>
          <w:rFonts w:ascii="Times New Roman" w:hAnsi="Times New Roman" w:cs="Times New Roman"/>
          <w:sz w:val="28"/>
          <w:szCs w:val="28"/>
        </w:rPr>
        <w:t>5</w:t>
      </w:r>
      <w:r w:rsidRPr="006F6BC2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E80132">
        <w:rPr>
          <w:rFonts w:ascii="Times New Roman" w:hAnsi="Times New Roman" w:cs="Times New Roman"/>
          <w:sz w:val="28"/>
          <w:szCs w:val="28"/>
        </w:rPr>
        <w:t>н</w:t>
      </w:r>
      <w:r w:rsidRPr="006F6BC2">
        <w:rPr>
          <w:rFonts w:ascii="Times New Roman" w:hAnsi="Times New Roman" w:cs="Times New Roman"/>
          <w:sz w:val="28"/>
          <w:szCs w:val="28"/>
        </w:rPr>
        <w:t xml:space="preserve"> путем перераспределения</w:t>
      </w:r>
      <w:r w:rsidR="00E233BF">
        <w:rPr>
          <w:rFonts w:ascii="Times New Roman" w:hAnsi="Times New Roman" w:cs="Times New Roman"/>
          <w:sz w:val="28"/>
          <w:szCs w:val="28"/>
        </w:rPr>
        <w:t>:</w:t>
      </w:r>
      <w:r w:rsidRPr="006F6BC2">
        <w:rPr>
          <w:rFonts w:ascii="Times New Roman" w:hAnsi="Times New Roman" w:cs="Times New Roman"/>
          <w:sz w:val="28"/>
          <w:szCs w:val="28"/>
        </w:rPr>
        <w:t xml:space="preserve"> </w:t>
      </w:r>
      <w:r w:rsidR="00E233BF" w:rsidRPr="00E233BF">
        <w:rPr>
          <w:rFonts w:ascii="Times New Roman" w:hAnsi="Times New Roman" w:cs="Times New Roman"/>
          <w:sz w:val="28"/>
          <w:szCs w:val="28"/>
        </w:rPr>
        <w:t xml:space="preserve">земельного участка КН 61:46:0011702:68 площадью 2903 </w:t>
      </w:r>
      <w:proofErr w:type="spellStart"/>
      <w:r w:rsidR="00E233BF"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233BF" w:rsidRPr="00E233BF">
        <w:rPr>
          <w:rFonts w:ascii="Times New Roman" w:hAnsi="Times New Roman" w:cs="Times New Roman"/>
          <w:sz w:val="28"/>
          <w:szCs w:val="28"/>
        </w:rPr>
        <w:t xml:space="preserve">, находящегося в частной собственности; земельного участка КН 61:46:0011702:2237 площадью 56 </w:t>
      </w:r>
      <w:proofErr w:type="spellStart"/>
      <w:r w:rsidR="00E233BF"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233BF" w:rsidRPr="00E233BF">
        <w:rPr>
          <w:rFonts w:ascii="Times New Roman" w:hAnsi="Times New Roman" w:cs="Times New Roman"/>
          <w:sz w:val="28"/>
          <w:szCs w:val="28"/>
        </w:rPr>
        <w:t>, находящегося в частной собственности;</w:t>
      </w:r>
      <w:r w:rsidR="00E233BF">
        <w:rPr>
          <w:rFonts w:ascii="Times New Roman" w:hAnsi="Times New Roman" w:cs="Times New Roman"/>
          <w:sz w:val="28"/>
          <w:szCs w:val="28"/>
        </w:rPr>
        <w:t xml:space="preserve"> </w:t>
      </w:r>
      <w:r w:rsidR="00E233BF" w:rsidRPr="00E233BF">
        <w:rPr>
          <w:rFonts w:ascii="Times New Roman" w:hAnsi="Times New Roman" w:cs="Times New Roman"/>
          <w:sz w:val="28"/>
          <w:szCs w:val="28"/>
        </w:rPr>
        <w:t xml:space="preserve">земельного участка площадью 45 </w:t>
      </w:r>
      <w:proofErr w:type="spellStart"/>
      <w:r w:rsidR="00E233BF"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233BF" w:rsidRPr="00E233BF">
        <w:rPr>
          <w:rFonts w:ascii="Times New Roman" w:hAnsi="Times New Roman" w:cs="Times New Roman"/>
          <w:sz w:val="28"/>
          <w:szCs w:val="28"/>
        </w:rPr>
        <w:t xml:space="preserve"> </w:t>
      </w:r>
      <w:r w:rsidR="00F351FF">
        <w:rPr>
          <w:rFonts w:ascii="Times New Roman" w:hAnsi="Times New Roman" w:cs="Times New Roman"/>
          <w:sz w:val="28"/>
          <w:szCs w:val="28"/>
        </w:rPr>
        <w:t>и земельного участка площадью 101</w:t>
      </w:r>
      <w:r w:rsidR="00F351FF" w:rsidRPr="00E23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1FF"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351FF" w:rsidRPr="00E233BF">
        <w:rPr>
          <w:rFonts w:ascii="Times New Roman" w:hAnsi="Times New Roman" w:cs="Times New Roman"/>
          <w:sz w:val="28"/>
          <w:szCs w:val="28"/>
        </w:rPr>
        <w:t xml:space="preserve"> </w:t>
      </w:r>
      <w:r w:rsidR="00E233BF" w:rsidRPr="00E233BF">
        <w:rPr>
          <w:rFonts w:ascii="Times New Roman" w:hAnsi="Times New Roman" w:cs="Times New Roman"/>
          <w:sz w:val="28"/>
          <w:szCs w:val="28"/>
        </w:rPr>
        <w:t>из состава земель муниципальной собственности.</w:t>
      </w:r>
    </w:p>
    <w:p w:rsidR="00775E63" w:rsidRDefault="00775E63" w:rsidP="00E233BF">
      <w:pPr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E233BF" w:rsidRDefault="00E233BF" w:rsidP="00E233BF">
      <w:pPr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BB253A" w:rsidRDefault="00775E63" w:rsidP="00E233BF">
      <w:pPr>
        <w:jc w:val="center"/>
        <w:rPr>
          <w:rFonts w:ascii="Times New Roman" w:hAnsi="Times New Roman" w:cs="Times New Roman"/>
          <w:b/>
        </w:rPr>
      </w:pPr>
      <w:r w:rsidRPr="00775E63">
        <w:rPr>
          <w:rFonts w:ascii="Times New Roman" w:hAnsi="Times New Roman" w:cs="Times New Roman"/>
          <w:b/>
        </w:rPr>
        <w:t>ТРАНСПОРТНАЯ ОРГАНИЗАЦИЯ ПРОЕКТИРУЕМОЙ ТЕРРИТОРИИ</w:t>
      </w:r>
    </w:p>
    <w:p w:rsidR="003F386D" w:rsidRDefault="003F386D" w:rsidP="00BB253A">
      <w:pPr>
        <w:rPr>
          <w:rFonts w:ascii="Times New Roman" w:hAnsi="Times New Roman" w:cs="Times New Roman"/>
          <w:b/>
        </w:rPr>
      </w:pPr>
    </w:p>
    <w:p w:rsidR="002E326F" w:rsidRPr="008E543E" w:rsidRDefault="002E326F" w:rsidP="002E326F">
      <w:pPr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планировки территории выполнен в соответствие </w:t>
      </w:r>
      <w:r w:rsidRPr="008E543E">
        <w:rPr>
          <w:rFonts w:ascii="Times New Roman" w:hAnsi="Times New Roman" w:cs="Times New Roman"/>
          <w:sz w:val="28"/>
          <w:szCs w:val="28"/>
        </w:rPr>
        <w:lastRenderedPageBreak/>
        <w:t xml:space="preserve">с утвержденным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3F386D" w:rsidRPr="00E853EC" w:rsidRDefault="003F386D" w:rsidP="002E326F">
      <w:pPr>
        <w:spacing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Проектом предусмотрен существующий проезд (подъезд) с ул. Кирова и подъезд с восточной стороны участка. Уклон дорог составляет 5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промилли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, согласно СНиП 2.05.02-85 «Автомобильные дороги». Пешеходная доступность обеспечена - существующий тротуар, пешеходный переход.</w:t>
      </w:r>
    </w:p>
    <w:p w:rsidR="003F386D" w:rsidRPr="00E853EC" w:rsidRDefault="003F386D" w:rsidP="002E326F">
      <w:pPr>
        <w:spacing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Хорошая транспортная доступность обеспечена тем, что объект расположен максимально приближенно к остановкам общественного транспорта и железнодорожного вокзала.</w:t>
      </w:r>
    </w:p>
    <w:p w:rsidR="003F386D" w:rsidRPr="00E853EC" w:rsidRDefault="003F386D" w:rsidP="00E853EC">
      <w:pPr>
        <w:rPr>
          <w:rFonts w:ascii="Times New Roman" w:hAnsi="Times New Roman" w:cs="Times New Roman"/>
          <w:b/>
          <w:sz w:val="28"/>
          <w:szCs w:val="28"/>
        </w:rPr>
      </w:pPr>
    </w:p>
    <w:p w:rsidR="003F386D" w:rsidRDefault="003F386D" w:rsidP="00E853EC">
      <w:pPr>
        <w:spacing w:after="187"/>
        <w:rPr>
          <w:rFonts w:ascii="Times New Roman" w:hAnsi="Times New Roman" w:cs="Times New Roman"/>
          <w:b/>
        </w:rPr>
      </w:pPr>
      <w:r w:rsidRPr="00E853EC">
        <w:rPr>
          <w:rFonts w:ascii="Times New Roman" w:hAnsi="Times New Roman" w:cs="Times New Roman"/>
          <w:b/>
        </w:rPr>
        <w:t>МЕРОПРИЯТИЯ ПО ПРЕДОТВРАЩЕНИЮ ЧРЕЗВЫЧАЙНЫХ СИТУАЦИЙ</w:t>
      </w:r>
    </w:p>
    <w:p w:rsidR="00150AFA" w:rsidRPr="008E543E" w:rsidRDefault="00150AFA" w:rsidP="00150AFA">
      <w:pPr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планировки территории выполнен в соответствие с утвержденным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Чрезвычайные ситуации природного характера на проектируемой территории могут возникнуть в результате сильного ветра, града, снегопада, гололедных явлений, заморозков, сильной жары, чрезвычайной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пожароопасности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, подтопления территории.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 сильном ветре существует вероятность повреждения воздушных линий связи, линий электропередач, повала деревьев, выхода из строя объектов жизнеобеспечения, разрушения легких построек.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 выпадении крупного града существует вероятность возникновения ЧС, связанных с повреждением автотранспорта и разрушением крыш строений, уничтожением растительности.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 выпадении сильного снега и при гололеде прогнозируется возникновение ЧС, связанных с обрывом воздушных линий связи и электропередачи; затруднением в работе транспорта; авариями на объектах жизнеобеспечения; травматизмом людей.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 весенних и осенних заморозках существует вероятность возникновение ЧС, связанных с повреждением и гибелью теплолюбивых растений.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 установлении жаркой погоды существует вероятность возникновение ЧС, связанных с прекращением подачи электроэнергии по причине пожаров и аварий, возникающих на электроподстанциях и электросетях, и вызывающих нарушения функционирования объектов жизнеобеспечения; тепловые удары и заболевания людей, пожароопасная обстановка.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Оповещение населения об опасностях связанных с возникновением ЧС осуществляется в соответствии с Приказом МЧС РФ, Министерства </w:t>
      </w:r>
      <w:r w:rsidRPr="00E853EC">
        <w:rPr>
          <w:rFonts w:ascii="Times New Roman" w:hAnsi="Times New Roman" w:cs="Times New Roman"/>
          <w:sz w:val="28"/>
          <w:szCs w:val="28"/>
        </w:rPr>
        <w:lastRenderedPageBreak/>
        <w:t>информационных технологий и связи РФ и Министерства культуры и массовых коммуникаций РФ от 25.07.2006 г. № 422/90/376 «Об утверждении Положения о системах оповещения населения».</w:t>
      </w:r>
    </w:p>
    <w:p w:rsidR="003F386D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12.02.1998г. № 28-ФЗ «О гражданской обороне» на территории Российской Федерации предусматривается система мероприятий по подготовке к защите и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  <w:proofErr w:type="gramEnd"/>
    </w:p>
    <w:p w:rsidR="005A0159" w:rsidRPr="00E853EC" w:rsidRDefault="003F386D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C">
        <w:rPr>
          <w:rFonts w:ascii="Times New Roman" w:hAnsi="Times New Roman" w:cs="Times New Roman"/>
          <w:sz w:val="28"/>
          <w:szCs w:val="28"/>
        </w:rPr>
        <w:t>При проектировании вновь строящихся и реконструируемых за</w:t>
      </w:r>
      <w:r w:rsidRPr="00E853EC">
        <w:rPr>
          <w:rStyle w:val="23"/>
          <w:rFonts w:eastAsia="Calibri"/>
        </w:rPr>
        <w:t>щ</w:t>
      </w:r>
      <w:r w:rsidRPr="00E853EC">
        <w:rPr>
          <w:rFonts w:ascii="Times New Roman" w:hAnsi="Times New Roman" w:cs="Times New Roman"/>
          <w:sz w:val="28"/>
          <w:szCs w:val="28"/>
        </w:rPr>
        <w:t>итных</w:t>
      </w:r>
      <w:r w:rsidR="005A0159" w:rsidRPr="00E853EC">
        <w:rPr>
          <w:rFonts w:ascii="Times New Roman" w:hAnsi="Times New Roman" w:cs="Times New Roman"/>
          <w:sz w:val="28"/>
          <w:szCs w:val="28"/>
        </w:rPr>
        <w:t xml:space="preserve"> сооружений гражданской обороны (убежищ и противорадиационных укрытий), размещаемых в приспосабливаемых для этих целей помещениях производственных, вспомогательных, жилых и общественных зданий и других объектов народного хозяйства, а также отдельно стоящих убежищ в заглубленных или возвышающихся сооружениях необходимо учитывать требования СНиП II- 11-77* «Защитные сооружения гражданской обороны».</w:t>
      </w:r>
      <w:proofErr w:type="gramEnd"/>
    </w:p>
    <w:p w:rsidR="005A0159" w:rsidRPr="00E853EC" w:rsidRDefault="005A0159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целях защиты населения, находящегося на проектируемой территории от опасностей, возникающих при ведении военных действий, или вследствие этих действий, проектом планировки предусматривается устройство противорадиационных укрытий в подвальных, цокольных и первых этажах зданий и сооружений. Укрытия необходимо оборудовать всеми необходимыми средствами (вентиляция, фильтры, резервное электроснабжение, пост радио и дозиметрического контроля и т.д.) в соответствии с СНиП П-11-77*.</w:t>
      </w:r>
    </w:p>
    <w:p w:rsidR="005A0159" w:rsidRPr="00E853EC" w:rsidRDefault="005A0159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РФ от 29.11.1999 </w:t>
      </w:r>
      <w:r w:rsidRPr="00E853EC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E853E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E853EC">
        <w:rPr>
          <w:rFonts w:ascii="Times New Roman" w:hAnsi="Times New Roman" w:cs="Times New Roman"/>
          <w:sz w:val="28"/>
          <w:szCs w:val="28"/>
        </w:rPr>
        <w:t xml:space="preserve">1309 "О Порядке создания убежищ и иных объектов гражданской обороны"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</w:p>
    <w:p w:rsidR="005A0159" w:rsidRPr="00E853EC" w:rsidRDefault="005A0159" w:rsidP="00E853EC">
      <w:pPr>
        <w:numPr>
          <w:ilvl w:val="0"/>
          <w:numId w:val="3"/>
        </w:numPr>
        <w:tabs>
          <w:tab w:val="left" w:pos="26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обмывочные пункты,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средств.</w:t>
      </w:r>
    </w:p>
    <w:p w:rsidR="005A0159" w:rsidRPr="00E853EC" w:rsidRDefault="005A0159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 июля 2008г. №123-ФЗ «Технический регламент о требованиях пожарной безопасности» защита людей и имущества от воздействия опасных факторов пожара и (или) ограничение последствий их воздействия обеспечиваются одним или несколькими из следующих способов: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применение объемно-планировочных решений и средств, обеспечивающих </w:t>
      </w:r>
      <w:r w:rsidRPr="00E853EC">
        <w:rPr>
          <w:rFonts w:ascii="Times New Roman" w:hAnsi="Times New Roman" w:cs="Times New Roman"/>
          <w:sz w:val="28"/>
          <w:szCs w:val="28"/>
        </w:rPr>
        <w:lastRenderedPageBreak/>
        <w:t>ограничение распространения пожара за пределы очага;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устройство эвакуационных путей, удовлетворяющих требованиям безопасной эвакуации людей при пожаре;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устройство систем обнаружения пожара (установок и систем пожарной сигнализации), оповещения и управления эвакуацией людей при пожаре;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применение систем коллективной защиты (в том числе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) и средств индивидуальной защиты людей от воздействия опасных факторов пожара;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применение основных строительных конструкций с пределами огнестойкости и классами пожарной опасности;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after="3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устройство на технологическом оборудовании систем противовзрывной защиты;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after="4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применение первичных средств пожаротушения;</w:t>
      </w:r>
    </w:p>
    <w:p w:rsidR="005A0159" w:rsidRPr="00E853EC" w:rsidRDefault="005A0159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организация деятельности подразделений пожарной охраны.</w:t>
      </w:r>
    </w:p>
    <w:p w:rsidR="00657218" w:rsidRPr="00E853EC" w:rsidRDefault="005A0159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Здания, сооружения и строения должны быть обеспечены первичными средствами пожаротушения лицами, уполномоченными владеть, пользоваться или распоряжаться зданиями, сооружениями и строениями. </w:t>
      </w:r>
      <w:r w:rsidR="00657218" w:rsidRPr="00E853EC">
        <w:rPr>
          <w:rFonts w:ascii="Times New Roman" w:hAnsi="Times New Roman" w:cs="Times New Roman"/>
          <w:sz w:val="28"/>
          <w:szCs w:val="28"/>
        </w:rPr>
        <w:t>Номенклатура, количество и места размещения первичных средств пожаротушения устанавливаются в зависимости от вида горючего материала, объемно-планировочных решений здания, сооружения или строения, параметров окружающей среды и мест размещения обслуживающего персонала.</w:t>
      </w:r>
    </w:p>
    <w:p w:rsidR="00657218" w:rsidRPr="00E853EC" w:rsidRDefault="00657218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соответствии с «Руководством по борьбе с зимней скользкостью на автомобильных дорогах», утвержденным распоряжением Минтранса России от 16.06.2003 № ОС-548-р, для предупреждения образования или ликвидации зимней скользкости проводят следующие мероприятия:</w:t>
      </w:r>
    </w:p>
    <w:p w:rsidR="00657218" w:rsidRPr="00E853EC" w:rsidRDefault="00657218" w:rsidP="00E853EC">
      <w:pPr>
        <w:numPr>
          <w:ilvl w:val="0"/>
          <w:numId w:val="3"/>
        </w:numPr>
        <w:tabs>
          <w:tab w:val="left" w:pos="36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профилактическую обработку покрытий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противогололедными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материалами (ПГМ) до появления зимней скользкости или в начале снегопада, чтобы предотвратить образование снежного наката;</w:t>
      </w:r>
    </w:p>
    <w:p w:rsidR="00657218" w:rsidRPr="00E853EC" w:rsidRDefault="00657218" w:rsidP="00E853EC">
      <w:pPr>
        <w:numPr>
          <w:ilvl w:val="0"/>
          <w:numId w:val="3"/>
        </w:numPr>
        <w:tabs>
          <w:tab w:val="left" w:pos="36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ликвидацию снежно-ледяных отложений с помощью химических или комбинированных ПГМ;</w:t>
      </w:r>
    </w:p>
    <w:p w:rsidR="00657218" w:rsidRPr="00E853EC" w:rsidRDefault="00657218" w:rsidP="00E853EC">
      <w:pPr>
        <w:numPr>
          <w:ilvl w:val="0"/>
          <w:numId w:val="3"/>
        </w:numPr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обработку снежно-ледяных отложений фрикционными материалами.</w:t>
      </w:r>
    </w:p>
    <w:p w:rsidR="00657218" w:rsidRPr="00E853EC" w:rsidRDefault="00657218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Профилактический способ позволяет снизить затраты дорожной службы на борьбу с зимней скользкостью, обеспечить допустимые сцепные качества покрытий и безопасность движения в зимний период, уменьшить вредное воздействие ПГМ на окружающую среду за счет применения рациональной технологии и минимально-допустимых норм распределения ПГМ.</w:t>
      </w:r>
    </w:p>
    <w:p w:rsidR="00657218" w:rsidRPr="00E853EC" w:rsidRDefault="00657218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Противогололедные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материалы, используемые для борьбы с зимней </w:t>
      </w:r>
      <w:r w:rsidRPr="00E853EC">
        <w:rPr>
          <w:rFonts w:ascii="Times New Roman" w:hAnsi="Times New Roman" w:cs="Times New Roman"/>
          <w:sz w:val="28"/>
          <w:szCs w:val="28"/>
        </w:rPr>
        <w:lastRenderedPageBreak/>
        <w:t xml:space="preserve">скользкостью на дорогах общего пользования, должны отвечать требованиям, изложенным в ОДН 218.2.027-2003 «Требования к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противогололедным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материалам», утвержденным распоряжением Минтранса России №ОС-548-р от 16.06.03г.</w:t>
      </w:r>
    </w:p>
    <w:p w:rsidR="00657218" w:rsidRPr="00E853EC" w:rsidRDefault="00657218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Мероприятия по охране окружающей природной среды необходимо предусматривать по каждому виду работ, выполняемых при борьбе с зимней скользкостью на автомобильных дорогах: при транспортировке, распределении и хранении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противогололедных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материалов в соответствии с «Руководством по борьбе с зимней скользкостью на автомобильных дорогах».</w:t>
      </w:r>
    </w:p>
    <w:p w:rsidR="00657218" w:rsidRPr="00E853EC" w:rsidRDefault="00657218" w:rsidP="00E853EC">
      <w:pPr>
        <w:tabs>
          <w:tab w:val="left" w:pos="4389"/>
          <w:tab w:val="center" w:pos="6654"/>
          <w:tab w:val="right" w:pos="9911"/>
        </w:tabs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Согласно "Методич</w:t>
      </w:r>
      <w:r w:rsidR="00E853EC">
        <w:rPr>
          <w:rFonts w:ascii="Times New Roman" w:hAnsi="Times New Roman" w:cs="Times New Roman"/>
          <w:sz w:val="28"/>
          <w:szCs w:val="28"/>
        </w:rPr>
        <w:t>еским</w:t>
      </w:r>
      <w:r w:rsidR="00E853EC">
        <w:rPr>
          <w:rFonts w:ascii="Times New Roman" w:hAnsi="Times New Roman" w:cs="Times New Roman"/>
          <w:sz w:val="28"/>
          <w:szCs w:val="28"/>
        </w:rPr>
        <w:tab/>
        <w:t>рекомендациям</w:t>
      </w:r>
      <w:r w:rsidR="00E853EC">
        <w:rPr>
          <w:rFonts w:ascii="Times New Roman" w:hAnsi="Times New Roman" w:cs="Times New Roman"/>
          <w:sz w:val="28"/>
          <w:szCs w:val="28"/>
        </w:rPr>
        <w:tab/>
        <w:t xml:space="preserve">по защите и </w:t>
      </w:r>
      <w:r w:rsidRPr="00E853EC">
        <w:rPr>
          <w:rFonts w:ascii="Times New Roman" w:hAnsi="Times New Roman" w:cs="Times New Roman"/>
          <w:sz w:val="28"/>
          <w:szCs w:val="28"/>
        </w:rPr>
        <w:t>очистке</w:t>
      </w:r>
    </w:p>
    <w:p w:rsidR="00657218" w:rsidRPr="00E853EC" w:rsidRDefault="00657218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автомобильных дорог от снега" (рекомендовано Распоряжением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Росавтодора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от 01.02.2008 </w:t>
      </w:r>
      <w:r w:rsidRPr="00E853EC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E853E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E853EC">
        <w:rPr>
          <w:rFonts w:ascii="Times New Roman" w:hAnsi="Times New Roman" w:cs="Times New Roman"/>
          <w:sz w:val="28"/>
          <w:szCs w:val="28"/>
        </w:rPr>
        <w:t>44-р) защита дорог от снежных заносов должна осуществляться с помощью снегозащитных насаждений или искусственных устройств. Снегозащитные насаждения экономичнее и защищают дорогу надежнее, чем искусственные снегозащитные устройства. Поэтому насаждения должны быть основным видом защиты дорог от заносов.</w:t>
      </w:r>
    </w:p>
    <w:p w:rsidR="00CB313E" w:rsidRPr="00E853EC" w:rsidRDefault="00CB313E" w:rsidP="00E853EC">
      <w:pPr>
        <w:tabs>
          <w:tab w:val="left" w:pos="4389"/>
          <w:tab w:val="left" w:pos="6713"/>
        </w:tabs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целях регулирования</w:t>
      </w:r>
      <w:r w:rsidRPr="00E853EC">
        <w:rPr>
          <w:rFonts w:ascii="Times New Roman" w:hAnsi="Times New Roman" w:cs="Times New Roman"/>
          <w:sz w:val="28"/>
          <w:szCs w:val="28"/>
        </w:rPr>
        <w:tab/>
        <w:t>и уменьшения</w:t>
      </w:r>
      <w:r w:rsidRPr="00E853EC">
        <w:rPr>
          <w:rFonts w:ascii="Times New Roman" w:hAnsi="Times New Roman" w:cs="Times New Roman"/>
          <w:sz w:val="28"/>
          <w:szCs w:val="28"/>
        </w:rPr>
        <w:tab/>
        <w:t xml:space="preserve">возможного вреда </w:t>
      </w:r>
      <w:proofErr w:type="gramStart"/>
      <w:r w:rsidRPr="00E853EC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CB313E" w:rsidRPr="00E853EC" w:rsidRDefault="00CB313E" w:rsidP="00E853EC">
      <w:pPr>
        <w:tabs>
          <w:tab w:val="right" w:pos="991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C">
        <w:rPr>
          <w:rFonts w:ascii="Times New Roman" w:hAnsi="Times New Roman" w:cs="Times New Roman"/>
          <w:sz w:val="28"/>
          <w:szCs w:val="28"/>
        </w:rPr>
        <w:t xml:space="preserve">метеорологических </w:t>
      </w:r>
      <w:r w:rsidR="00E853EC">
        <w:rPr>
          <w:rFonts w:ascii="Times New Roman" w:hAnsi="Times New Roman" w:cs="Times New Roman"/>
          <w:sz w:val="28"/>
          <w:szCs w:val="28"/>
        </w:rPr>
        <w:t xml:space="preserve">процессов населению и экономике </w:t>
      </w:r>
      <w:r w:rsidRPr="00E853EC">
        <w:rPr>
          <w:rFonts w:ascii="Times New Roman" w:hAnsi="Times New Roman" w:cs="Times New Roman"/>
          <w:sz w:val="28"/>
          <w:szCs w:val="28"/>
        </w:rPr>
        <w:t>(защита</w:t>
      </w:r>
      <w:proofErr w:type="gramEnd"/>
    </w:p>
    <w:p w:rsidR="00CB313E" w:rsidRPr="00E853EC" w:rsidRDefault="00CB313E" w:rsidP="00E853EC">
      <w:pPr>
        <w:tabs>
          <w:tab w:val="left" w:pos="4389"/>
          <w:tab w:val="left" w:pos="6713"/>
          <w:tab w:val="right" w:pos="991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сельскохозяйственных растен</w:t>
      </w:r>
      <w:r w:rsidR="00E853EC">
        <w:rPr>
          <w:rFonts w:ascii="Times New Roman" w:hAnsi="Times New Roman" w:cs="Times New Roman"/>
          <w:sz w:val="28"/>
          <w:szCs w:val="28"/>
        </w:rPr>
        <w:t>ий</w:t>
      </w:r>
      <w:r w:rsidR="00E853EC">
        <w:rPr>
          <w:rFonts w:ascii="Times New Roman" w:hAnsi="Times New Roman" w:cs="Times New Roman"/>
          <w:sz w:val="28"/>
          <w:szCs w:val="28"/>
        </w:rPr>
        <w:tab/>
        <w:t>от градобития,</w:t>
      </w:r>
      <w:r w:rsidR="00E853EC">
        <w:rPr>
          <w:rFonts w:ascii="Times New Roman" w:hAnsi="Times New Roman" w:cs="Times New Roman"/>
          <w:sz w:val="28"/>
          <w:szCs w:val="28"/>
        </w:rPr>
        <w:tab/>
        <w:t xml:space="preserve">регулирование </w:t>
      </w:r>
      <w:r w:rsidRPr="00E853EC">
        <w:rPr>
          <w:rFonts w:ascii="Times New Roman" w:hAnsi="Times New Roman" w:cs="Times New Roman"/>
          <w:sz w:val="28"/>
          <w:szCs w:val="28"/>
        </w:rPr>
        <w:t>осадков,</w:t>
      </w:r>
      <w:r w:rsidR="00E853EC">
        <w:rPr>
          <w:rFonts w:ascii="Times New Roman" w:hAnsi="Times New Roman" w:cs="Times New Roman"/>
          <w:sz w:val="28"/>
          <w:szCs w:val="28"/>
        </w:rPr>
        <w:t xml:space="preserve"> </w:t>
      </w:r>
      <w:r w:rsidRPr="00E853EC">
        <w:rPr>
          <w:rFonts w:ascii="Times New Roman" w:hAnsi="Times New Roman" w:cs="Times New Roman"/>
          <w:sz w:val="28"/>
          <w:szCs w:val="28"/>
        </w:rPr>
        <w:t xml:space="preserve">рассеивание туманов) в соответствии с «Инструкцией по организации и проведению противоградовых стрельб на территории РФ» от 15 мая 2001 г. </w:t>
      </w:r>
      <w:r w:rsidRPr="00E853EC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E853E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E853EC">
        <w:rPr>
          <w:rFonts w:ascii="Times New Roman" w:hAnsi="Times New Roman" w:cs="Times New Roman"/>
          <w:sz w:val="28"/>
          <w:szCs w:val="28"/>
        </w:rPr>
        <w:t xml:space="preserve">220/89/51 применяются специальные противоградовые ракеты и снаряды, которые служат для доставки и внесения химических реагентов в облака. Также способ защиты от града сельскохозяйственных растений включает изготовление и последующее закрепление укрывающей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градозащитной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поверхности на продольных направляющих, протянутых на опорах.</w:t>
      </w:r>
    </w:p>
    <w:p w:rsidR="00CB313E" w:rsidRPr="00E853EC" w:rsidRDefault="00CB313E" w:rsidP="00E853EC">
      <w:pPr>
        <w:tabs>
          <w:tab w:val="left" w:pos="8717"/>
        </w:tabs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Для защиты зданий, сооружений и строительных коммуникаций от воздействия молнии</w:t>
      </w:r>
      <w:r w:rsidR="00E853EC">
        <w:rPr>
          <w:rFonts w:ascii="Times New Roman" w:hAnsi="Times New Roman" w:cs="Times New Roman"/>
          <w:sz w:val="28"/>
          <w:szCs w:val="28"/>
        </w:rPr>
        <w:t xml:space="preserve"> применяются различные способы: </w:t>
      </w:r>
      <w:r w:rsidRPr="00E853EC">
        <w:rPr>
          <w:rFonts w:ascii="Times New Roman" w:hAnsi="Times New Roman" w:cs="Times New Roman"/>
          <w:sz w:val="28"/>
          <w:szCs w:val="28"/>
        </w:rPr>
        <w:t>установка</w:t>
      </w:r>
    </w:p>
    <w:p w:rsidR="00CB313E" w:rsidRPr="00E853EC" w:rsidRDefault="00CB313E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молниеприемников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, токоотводов и заземлителей, экранирование и др.</w:t>
      </w:r>
    </w:p>
    <w:p w:rsidR="00CB313E" w:rsidRPr="00E853EC" w:rsidRDefault="00CB313E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При выборе комплекса средств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следует руководствоваться «Инструкцией по устройству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зданий, сооружений и строительных коммуникаций», утвержденной приказом Минэнерго РФ от 30 июня 2003 г. №280, которая распространяется на все виды зданий, сооружений и промышленных коммуникаций независимо от ведомственной принадлежности и формы собственности.</w:t>
      </w:r>
    </w:p>
    <w:p w:rsidR="00CB313E" w:rsidRPr="00E853EC" w:rsidRDefault="00CB313E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Тип и размещение устройств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выбираются на стадии проектирования нового объекта, чтобы иметь возможность максимально </w:t>
      </w:r>
      <w:r w:rsidRPr="00E853EC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проводящие элементы последнего. Это облегчит разработку и исполнение устройств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, совмещенных с самим зданием, позволит улучшить его </w:t>
      </w:r>
      <w:proofErr w:type="gramStart"/>
      <w:r w:rsidRPr="00E853EC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E853EC">
        <w:rPr>
          <w:rFonts w:ascii="Times New Roman" w:hAnsi="Times New Roman" w:cs="Times New Roman"/>
          <w:sz w:val="28"/>
          <w:szCs w:val="28"/>
        </w:rPr>
        <w:t xml:space="preserve">, повысить эффективность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, минимизировать ее стоимость и трудозатраты.</w:t>
      </w:r>
    </w:p>
    <w:p w:rsidR="00CB313E" w:rsidRPr="00E853EC" w:rsidRDefault="00CB313E" w:rsidP="00E853EC">
      <w:pPr>
        <w:spacing w:after="333"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Соблюдение норм при выборе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 xml:space="preserve"> существенно снижает риск ущерба от удара молнии.</w:t>
      </w:r>
    </w:p>
    <w:p w:rsidR="00A23B34" w:rsidRDefault="00A23B34" w:rsidP="00E853EC">
      <w:pPr>
        <w:pStyle w:val="40"/>
        <w:shd w:val="clear" w:color="auto" w:fill="auto"/>
        <w:spacing w:after="299" w:line="280" w:lineRule="exact"/>
        <w:jc w:val="center"/>
        <w:rPr>
          <w:sz w:val="24"/>
          <w:szCs w:val="24"/>
        </w:rPr>
      </w:pPr>
      <w:r w:rsidRPr="00E853EC">
        <w:rPr>
          <w:sz w:val="24"/>
          <w:szCs w:val="24"/>
        </w:rPr>
        <w:t>ПЕРЕЧЕНЬ МЕРОПРИЯТИЙ ПО ОХРАНЕ ОКРУЖАЮЩЕЙ СРЕДЫ</w:t>
      </w:r>
    </w:p>
    <w:p w:rsidR="00150AFA" w:rsidRPr="008E543E" w:rsidRDefault="00150AFA" w:rsidP="00150AFA">
      <w:pPr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планировки территории выполнен в соответствие с утвержденным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A23B34" w:rsidRPr="00E853EC" w:rsidRDefault="00A23B34" w:rsidP="00E853EC">
      <w:pPr>
        <w:spacing w:line="276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связи с отсутствием выбросов вредных веществ, мероприятия по охране атмосферного воздуха настоящим проектом не предусматриваются.</w:t>
      </w:r>
    </w:p>
    <w:p w:rsidR="00A23B34" w:rsidRPr="00E853EC" w:rsidRDefault="00A23B34" w:rsidP="00E853EC">
      <w:pPr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В период эксплуатации предполагается образование следующих отходов: мусор от бытовых помещений, смет с территории, опилки, обрезки и обрывки хлопчатобумажной ткани и бумаги, органические отходы, пищевые отходы, электрические лампы накаливания.</w:t>
      </w:r>
    </w:p>
    <w:p w:rsidR="00A23B34" w:rsidRPr="00E853EC" w:rsidRDefault="00A23B34" w:rsidP="00E853EC">
      <w:pPr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Своевременный вывоз образующихся отходов осуществляется спецтранспортом в соответствии с санитарными нормами и правилами по прямому договору со специализированным предприятием о вывозе отходов один раз в день.</w:t>
      </w:r>
    </w:p>
    <w:p w:rsidR="00A23B34" w:rsidRPr="00E853EC" w:rsidRDefault="00A23B34" w:rsidP="00E853EC">
      <w:pPr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Согласно «Норм радиационной безопасности» (НРБ-99), СП 2.6.1.758-99 и «Основных санитарных правил обеспечения радиационной безопасности» (ОСП ОРБ-99) СП 2.6.1.799-99 материалы, используемые при реконструкции должны иметь II класс, т.е. их удельная эффективная активность не должна превышать 400 к/м3.</w:t>
      </w:r>
    </w:p>
    <w:p w:rsidR="003F386D" w:rsidRDefault="00945E75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C">
        <w:rPr>
          <w:rFonts w:ascii="Times New Roman" w:hAnsi="Times New Roman" w:cs="Times New Roman"/>
          <w:sz w:val="28"/>
          <w:szCs w:val="28"/>
        </w:rPr>
        <w:t>Проанализировав все виды воздействий на окружающую природную среду: на атмосферной воздух, на поверхностные и подземные воды, на территорию, почву, условия землепользования и геологическую среду, можно сделать заключение, что эксплуатация объекта не ухудшит существующую экологическую обстановку в районе размещения его, а следовательно не окажет негативное воздействие на социальные условия и здоровье населения.</w:t>
      </w:r>
      <w:proofErr w:type="gramEnd"/>
    </w:p>
    <w:p w:rsidR="00D62A53" w:rsidRDefault="00D62A5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53" w:rsidRDefault="00D62A5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49" w:rsidRDefault="00DA2B49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49" w:rsidRDefault="00DA2B49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49" w:rsidRDefault="00DA2B49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B49" w:rsidRDefault="00DA2B49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53" w:rsidRPr="00E853EC" w:rsidRDefault="00D62A53" w:rsidP="00D62A53">
      <w:pPr>
        <w:pStyle w:val="40"/>
        <w:shd w:val="clear" w:color="auto" w:fill="auto"/>
        <w:spacing w:after="299" w:line="280" w:lineRule="exact"/>
        <w:jc w:val="center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lastRenderedPageBreak/>
        <w:t>ТЕХНИКО-ЭКОНОМИЧЕСКИЕ ПОКАЗАТЕЛИ ПРОЕКТА</w:t>
      </w:r>
    </w:p>
    <w:tbl>
      <w:tblPr>
        <w:tblW w:w="95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5035"/>
        <w:gridCol w:w="1363"/>
        <w:gridCol w:w="2026"/>
      </w:tblGrid>
      <w:tr w:rsidR="00D62A53" w:rsidRPr="00D62A53" w:rsidTr="00682C8B">
        <w:trPr>
          <w:trHeight w:hRule="exact" w:val="103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2A53" w:rsidRPr="00D62A53" w:rsidRDefault="00D62A53" w:rsidP="00770736">
            <w:pPr>
              <w:spacing w:after="18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№№</w:t>
            </w:r>
          </w:p>
          <w:p w:rsidR="00D62A53" w:rsidRPr="00D62A53" w:rsidRDefault="00D62A53" w:rsidP="00770736">
            <w:pPr>
              <w:spacing w:before="18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77073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A53" w:rsidRPr="00D62A53" w:rsidRDefault="00D62A53" w:rsidP="00770736">
            <w:pPr>
              <w:spacing w:line="260" w:lineRule="exact"/>
              <w:ind w:left="280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736" w:rsidRDefault="00770736" w:rsidP="00770736">
            <w:pPr>
              <w:spacing w:after="60" w:line="260" w:lineRule="exact"/>
              <w:ind w:left="280"/>
              <w:jc w:val="center"/>
              <w:rPr>
                <w:rFonts w:ascii="Times New Roman" w:eastAsia="Calibri" w:hAnsi="Times New Roman" w:cs="Times New Roman"/>
              </w:rPr>
            </w:pPr>
          </w:p>
          <w:p w:rsidR="00D62A53" w:rsidRPr="00D62A53" w:rsidRDefault="00D62A53" w:rsidP="00770736">
            <w:pPr>
              <w:spacing w:after="6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Ед.</w:t>
            </w:r>
            <w:r w:rsidR="00770736">
              <w:rPr>
                <w:rFonts w:ascii="Times New Roman" w:eastAsia="Calibri" w:hAnsi="Times New Roman" w:cs="Times New Roman"/>
              </w:rPr>
              <w:t xml:space="preserve"> и</w:t>
            </w:r>
            <w:r w:rsidRPr="00770736">
              <w:rPr>
                <w:rFonts w:ascii="Times New Roman" w:eastAsia="Calibri" w:hAnsi="Times New Roman" w:cs="Times New Roman"/>
              </w:rPr>
              <w:t>зм.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Default="00D62A53" w:rsidP="00770736">
            <w:pPr>
              <w:jc w:val="center"/>
              <w:rPr>
                <w:rFonts w:ascii="Times New Roman" w:hAnsi="Times New Roman" w:cs="Times New Roman"/>
              </w:rPr>
            </w:pPr>
          </w:p>
          <w:p w:rsidR="00770736" w:rsidRPr="00D62A53" w:rsidRDefault="00770736" w:rsidP="00770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</w:tr>
      <w:tr w:rsidR="00D62A53" w:rsidRPr="00D62A53" w:rsidTr="00682C8B">
        <w:trPr>
          <w:trHeight w:hRule="exact" w:val="35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2A53" w:rsidRPr="00D62A53" w:rsidRDefault="00D62A53" w:rsidP="00D62A53">
            <w:pPr>
              <w:spacing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Территория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</w:tr>
      <w:tr w:rsidR="00682C8B" w:rsidRPr="00D62A53" w:rsidTr="00C83DE4">
        <w:trPr>
          <w:trHeight w:val="700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682C8B" w:rsidRDefault="00682C8B" w:rsidP="00682C8B">
            <w:pPr>
              <w:jc w:val="center"/>
              <w:rPr>
                <w:rFonts w:ascii="Times New Roman" w:hAnsi="Times New Roman" w:cs="Times New Roman"/>
              </w:rPr>
            </w:pPr>
            <w:r w:rsidRPr="00682C8B">
              <w:rPr>
                <w:rFonts w:ascii="Times New Roman" w:hAnsi="Times New Roman" w:cs="Times New Roman"/>
              </w:rPr>
              <w:t xml:space="preserve">Земельные участки образованные согласно </w:t>
            </w:r>
            <w:proofErr w:type="gramStart"/>
            <w:r w:rsidRPr="00682C8B">
              <w:rPr>
                <w:rFonts w:ascii="Times New Roman" w:hAnsi="Times New Roman" w:cs="Times New Roman"/>
              </w:rPr>
              <w:t>утвержденному</w:t>
            </w:r>
            <w:proofErr w:type="gramEnd"/>
            <w:r w:rsidRPr="00682C8B">
              <w:rPr>
                <w:rFonts w:ascii="Times New Roman" w:hAnsi="Times New Roman" w:cs="Times New Roman"/>
              </w:rPr>
              <w:t xml:space="preserve"> Администрацией</w:t>
            </w:r>
          </w:p>
          <w:p w:rsidR="00682C8B" w:rsidRPr="00D62A53" w:rsidRDefault="00682C8B" w:rsidP="00682C8B">
            <w:pPr>
              <w:jc w:val="center"/>
              <w:rPr>
                <w:rFonts w:ascii="Times New Roman" w:hAnsi="Times New Roman" w:cs="Times New Roman"/>
              </w:rPr>
            </w:pPr>
            <w:r w:rsidRPr="00682C8B">
              <w:rPr>
                <w:rFonts w:ascii="Times New Roman" w:hAnsi="Times New Roman" w:cs="Times New Roman"/>
              </w:rPr>
              <w:t>города Батайска проектом планировки от 20.07.2018 № 1126</w:t>
            </w:r>
          </w:p>
        </w:tc>
      </w:tr>
      <w:tr w:rsidR="00D62A53" w:rsidRPr="00D62A53" w:rsidTr="00682C8B">
        <w:trPr>
          <w:trHeight w:hRule="exact" w:val="826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эксплуатации магазина 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280,0</w:t>
            </w:r>
          </w:p>
        </w:tc>
      </w:tr>
      <w:tr w:rsidR="00D62A53" w:rsidRPr="00D62A53" w:rsidTr="00682C8B">
        <w:trPr>
          <w:trHeight w:hRule="exact" w:val="14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Площадь земельного участка внутриквартальные проезды, подъезды, разворотные площадки, автостоянки, газоны, иные озелененные территории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59,0</w:t>
            </w:r>
          </w:p>
        </w:tc>
      </w:tr>
      <w:tr w:rsidR="00D62A53" w:rsidRPr="00D62A53" w:rsidTr="00682C8B">
        <w:trPr>
          <w:trHeight w:hRule="exact" w:val="144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Площадь земельного участка внутриквартальные проезды, подъезды, разворотные площадки, автостоянки, газоны, иные озелененные территории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74,0</w:t>
            </w:r>
          </w:p>
        </w:tc>
      </w:tr>
      <w:tr w:rsidR="00D62A53" w:rsidRPr="00D62A53" w:rsidTr="00682C8B">
        <w:trPr>
          <w:trHeight w:hRule="exact" w:val="14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размещения объектов специального назначения (крытые спортивные и физкультурно-оздоровительные сооружения, гостиницы, мотели) 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2 852,0</w:t>
            </w:r>
          </w:p>
        </w:tc>
      </w:tr>
      <w:tr w:rsidR="00682C8B" w:rsidRPr="00D62A53" w:rsidTr="00682C8B">
        <w:trPr>
          <w:trHeight w:hRule="exact" w:val="375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770736" w:rsidRDefault="00682C8B" w:rsidP="00770736">
            <w:pPr>
              <w:spacing w:before="100" w:line="20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Образуемые земельные участки</w:t>
            </w:r>
          </w:p>
        </w:tc>
      </w:tr>
      <w:tr w:rsidR="00682C8B" w:rsidRPr="00D62A53" w:rsidTr="00DA2B49">
        <w:trPr>
          <w:trHeight w:hRule="exact" w:val="426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8B" w:rsidRPr="00D62A53" w:rsidRDefault="00682C8B" w:rsidP="009B5137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2B49" w:rsidRDefault="00DA2B49" w:rsidP="00DA2B49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размещения </w:t>
            </w:r>
            <w:r>
              <w:rPr>
                <w:rFonts w:ascii="Times New Roman" w:eastAsia="Calibri" w:hAnsi="Times New Roman" w:cs="Times New Roman"/>
              </w:rPr>
              <w:t>объектов: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Оказание услуг связи (код 3.2.3);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Бытовое обслуживание (код 3.3);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Дошкольное, начальное и среднее общее образование (код 3.5.1);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Деловое управление (код 4.1);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Магазины (код 4.4);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Банковская и страховая деятельность (код 4.5);</w:t>
            </w:r>
          </w:p>
          <w:p w:rsidR="00DA2B49" w:rsidRPr="00DD6E4B" w:rsidRDefault="00DA2B49" w:rsidP="00DA2B49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Общественное питание (код 4.6);</w:t>
            </w:r>
          </w:p>
          <w:p w:rsidR="00DA2B49" w:rsidRPr="00DD6E4B" w:rsidRDefault="00DA2B49" w:rsidP="00DA2B49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Обеспечение внутреннего правопорядка (код 8.3).</w:t>
            </w:r>
          </w:p>
          <w:p w:rsidR="00682C8B" w:rsidRPr="00D62A53" w:rsidRDefault="00DA2B49" w:rsidP="00DA2B49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:ЗУ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8B" w:rsidRPr="00D62A53" w:rsidRDefault="00682C8B" w:rsidP="009B5137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D62A53" w:rsidRDefault="00682C8B" w:rsidP="00F351FF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770736">
              <w:rPr>
                <w:rFonts w:ascii="Times New Roman" w:eastAsia="Calibri" w:hAnsi="Times New Roman" w:cs="Times New Roman"/>
              </w:rPr>
              <w:t xml:space="preserve"> </w:t>
            </w:r>
            <w:r w:rsidR="00F351FF">
              <w:rPr>
                <w:rFonts w:ascii="Times New Roman" w:eastAsia="Calibri" w:hAnsi="Times New Roman" w:cs="Times New Roman"/>
              </w:rPr>
              <w:t>105</w:t>
            </w:r>
            <w:r w:rsidRPr="00770736">
              <w:rPr>
                <w:rFonts w:ascii="Times New Roman" w:eastAsia="Calibri" w:hAnsi="Times New Roman" w:cs="Times New Roman"/>
              </w:rPr>
              <w:t>,0</w:t>
            </w:r>
          </w:p>
        </w:tc>
      </w:tr>
    </w:tbl>
    <w:p w:rsidR="00D62A53" w:rsidRPr="00E853EC" w:rsidRDefault="00D62A53" w:rsidP="00E853E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62A53" w:rsidRPr="00E8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0B6" w:rsidRDefault="00CB30B6">
      <w:r>
        <w:separator/>
      </w:r>
    </w:p>
  </w:endnote>
  <w:endnote w:type="continuationSeparator" w:id="0">
    <w:p w:rsidR="00CB30B6" w:rsidRDefault="00CB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A" w:rsidRDefault="00BB253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68FDD30" wp14:editId="48254178">
              <wp:simplePos x="0" y="0"/>
              <wp:positionH relativeFrom="page">
                <wp:posOffset>3907155</wp:posOffset>
              </wp:positionH>
              <wp:positionV relativeFrom="page">
                <wp:posOffset>10353675</wp:posOffset>
              </wp:positionV>
              <wp:extent cx="71120" cy="170815"/>
              <wp:effectExtent l="1905" t="0" r="635" b="381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04A" w:rsidRDefault="006F6BC2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B41D6">
                            <w:rPr>
                              <w:rStyle w:val="Calibri11pt"/>
                              <w:noProof/>
                            </w:rPr>
                            <w:t>2</w:t>
                          </w:r>
                          <w:r>
                            <w:rPr>
                              <w:rStyle w:val="Calibri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07.65pt;margin-top:815.25pt;width:5.6pt;height:13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" filled="f" stroked="f">
              <v:textbox style="mso-fit-shape-to-text:t" inset="0,0,0,0">
                <w:txbxContent>
                  <w:p w:rsidR="007C404A" w:rsidRDefault="006F6BC2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B41D6">
                      <w:rPr>
                        <w:rStyle w:val="Calibri11pt"/>
                        <w:noProof/>
                      </w:rPr>
                      <w:t>2</w:t>
                    </w:r>
                    <w:r>
                      <w:rPr>
                        <w:rStyle w:val="Calibri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A" w:rsidRDefault="00BB253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84D79ED" wp14:editId="2F4B5111">
              <wp:simplePos x="0" y="0"/>
              <wp:positionH relativeFrom="page">
                <wp:posOffset>3907155</wp:posOffset>
              </wp:positionH>
              <wp:positionV relativeFrom="page">
                <wp:posOffset>10353675</wp:posOffset>
              </wp:positionV>
              <wp:extent cx="71120" cy="170815"/>
              <wp:effectExtent l="1905" t="0" r="635" b="381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04A" w:rsidRDefault="006F6BC2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F0C8C" w:rsidRPr="007F0C8C">
                            <w:rPr>
                              <w:rStyle w:val="Calibri11pt"/>
                              <w:noProof/>
                            </w:rPr>
                            <w:t>8</w:t>
                          </w:r>
                          <w:r>
                            <w:rPr>
                              <w:rStyle w:val="Calibri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307.65pt;margin-top:815.25pt;width:5.6pt;height:13.4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" filled="f" stroked="f">
              <v:textbox style="mso-fit-shape-to-text:t" inset="0,0,0,0">
                <w:txbxContent>
                  <w:p w:rsidR="007C404A" w:rsidRDefault="006F6BC2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F0C8C" w:rsidRPr="007F0C8C">
                      <w:rPr>
                        <w:rStyle w:val="Calibri11pt"/>
                        <w:noProof/>
                      </w:rPr>
                      <w:t>8</w:t>
                    </w:r>
                    <w:r>
                      <w:rPr>
                        <w:rStyle w:val="Calibri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0B6" w:rsidRDefault="00CB30B6">
      <w:r>
        <w:separator/>
      </w:r>
    </w:p>
  </w:footnote>
  <w:footnote w:type="continuationSeparator" w:id="0">
    <w:p w:rsidR="00CB30B6" w:rsidRDefault="00CB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2239B"/>
    <w:multiLevelType w:val="multilevel"/>
    <w:tmpl w:val="77A67B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972DC4"/>
    <w:multiLevelType w:val="multilevel"/>
    <w:tmpl w:val="F59E39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E42AFC"/>
    <w:multiLevelType w:val="multilevel"/>
    <w:tmpl w:val="A24E2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06"/>
    <w:rsid w:val="00150AFA"/>
    <w:rsid w:val="001D18B8"/>
    <w:rsid w:val="0025669B"/>
    <w:rsid w:val="002C1C5C"/>
    <w:rsid w:val="002D2BAF"/>
    <w:rsid w:val="002E326F"/>
    <w:rsid w:val="00342B06"/>
    <w:rsid w:val="003E284A"/>
    <w:rsid w:val="003F386D"/>
    <w:rsid w:val="0046136A"/>
    <w:rsid w:val="00483C74"/>
    <w:rsid w:val="004B11C3"/>
    <w:rsid w:val="005A0159"/>
    <w:rsid w:val="005A723D"/>
    <w:rsid w:val="00627387"/>
    <w:rsid w:val="00650B06"/>
    <w:rsid w:val="00657218"/>
    <w:rsid w:val="0067502B"/>
    <w:rsid w:val="00682C8B"/>
    <w:rsid w:val="006979E5"/>
    <w:rsid w:val="006F6BC2"/>
    <w:rsid w:val="00770736"/>
    <w:rsid w:val="00775E63"/>
    <w:rsid w:val="007B4F97"/>
    <w:rsid w:val="007F0C8C"/>
    <w:rsid w:val="00853681"/>
    <w:rsid w:val="008E543E"/>
    <w:rsid w:val="00945E75"/>
    <w:rsid w:val="00966711"/>
    <w:rsid w:val="009844FB"/>
    <w:rsid w:val="009C4B73"/>
    <w:rsid w:val="00A23B34"/>
    <w:rsid w:val="00A318F2"/>
    <w:rsid w:val="00AD1D91"/>
    <w:rsid w:val="00AE490A"/>
    <w:rsid w:val="00B02628"/>
    <w:rsid w:val="00BB253A"/>
    <w:rsid w:val="00BD1FEE"/>
    <w:rsid w:val="00CB30B6"/>
    <w:rsid w:val="00CB313E"/>
    <w:rsid w:val="00CE3850"/>
    <w:rsid w:val="00D55E85"/>
    <w:rsid w:val="00D62A53"/>
    <w:rsid w:val="00DA2B49"/>
    <w:rsid w:val="00DB5897"/>
    <w:rsid w:val="00DF6C2F"/>
    <w:rsid w:val="00E233BF"/>
    <w:rsid w:val="00E80132"/>
    <w:rsid w:val="00E853EC"/>
    <w:rsid w:val="00F351FF"/>
    <w:rsid w:val="00F96CB4"/>
    <w:rsid w:val="00F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253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84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73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8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27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6273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84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№2_"/>
    <w:link w:val="20"/>
    <w:rsid w:val="00BB253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Оглавление_"/>
    <w:link w:val="a5"/>
    <w:rsid w:val="00BB253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link w:val="40"/>
    <w:rsid w:val="00BB25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Колонтитул_"/>
    <w:link w:val="a7"/>
    <w:rsid w:val="00BB253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alibri11pt">
    <w:name w:val="Колонтитул + Calibri;11 pt;Не полужирный"/>
    <w:rsid w:val="00BB253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rsid w:val="00BB253A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5">
    <w:name w:val="Оглавление"/>
    <w:basedOn w:val="a"/>
    <w:link w:val="a4"/>
    <w:rsid w:val="00BB253A"/>
    <w:pPr>
      <w:shd w:val="clear" w:color="auto" w:fill="FFFFFF"/>
      <w:spacing w:before="60" w:line="552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BB253A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Колонтитул"/>
    <w:basedOn w:val="a"/>
    <w:link w:val="a6"/>
    <w:rsid w:val="00BB25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8">
    <w:name w:val="List Paragraph"/>
    <w:basedOn w:val="a"/>
    <w:uiPriority w:val="34"/>
    <w:qFormat/>
    <w:rsid w:val="006F6BC2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unhideWhenUsed/>
    <w:rsid w:val="00853681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253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84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73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8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27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6273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84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№2_"/>
    <w:link w:val="20"/>
    <w:rsid w:val="00BB253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Оглавление_"/>
    <w:link w:val="a5"/>
    <w:rsid w:val="00BB253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link w:val="40"/>
    <w:rsid w:val="00BB25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Колонтитул_"/>
    <w:link w:val="a7"/>
    <w:rsid w:val="00BB253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alibri11pt">
    <w:name w:val="Колонтитул + Calibri;11 pt;Не полужирный"/>
    <w:rsid w:val="00BB253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rsid w:val="00BB253A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5">
    <w:name w:val="Оглавление"/>
    <w:basedOn w:val="a"/>
    <w:link w:val="a4"/>
    <w:rsid w:val="00BB253A"/>
    <w:pPr>
      <w:shd w:val="clear" w:color="auto" w:fill="FFFFFF"/>
      <w:spacing w:before="60" w:line="552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BB253A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Колонтитул"/>
    <w:basedOn w:val="a"/>
    <w:link w:val="a6"/>
    <w:rsid w:val="00BB25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8">
    <w:name w:val="List Paragraph"/>
    <w:basedOn w:val="a"/>
    <w:uiPriority w:val="34"/>
    <w:qFormat/>
    <w:rsid w:val="006F6BC2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unhideWhenUsed/>
    <w:rsid w:val="00853681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36</cp:revision>
  <cp:lastPrinted>2020-03-27T07:38:00Z</cp:lastPrinted>
  <dcterms:created xsi:type="dcterms:W3CDTF">2020-03-03T17:12:00Z</dcterms:created>
  <dcterms:modified xsi:type="dcterms:W3CDTF">2020-06-02T08:33:00Z</dcterms:modified>
</cp:coreProperties>
</file>