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342D43">
        <w:rPr>
          <w:rFonts w:ascii="Times New Roman" w:hAnsi="Times New Roman"/>
          <w:spacing w:val="2"/>
          <w:sz w:val="24"/>
          <w:u w:val="single"/>
        </w:rPr>
        <w:t>Коммунистическая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2D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42D4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E365DA" w:rsidRPr="00E365DA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E365DA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 w:rsidR="00E365DA" w:rsidRPr="00E365DA">
        <w:rPr>
          <w:rFonts w:ascii="Times New Roman" w:hAnsi="Times New Roman"/>
          <w:sz w:val="24"/>
          <w:szCs w:val="24"/>
          <w:u w:val="single"/>
        </w:rPr>
        <w:t>ул. Коммунистическая, 43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365D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127"/>
        <w:gridCol w:w="4677"/>
      </w:tblGrid>
      <w:tr w:rsidR="00BC212C" w:rsidRPr="005856DB" w:rsidTr="00C6201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6201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62011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Pr="00496566" w:rsidRDefault="00616E1F" w:rsidP="00616E1F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7827" w:rsidRDefault="00F741DA" w:rsidP="00A27827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A27827">
              <w:rPr>
                <w:rFonts w:ascii="Times New Roman" w:hAnsi="Times New Roman"/>
                <w:sz w:val="24"/>
                <w:szCs w:val="24"/>
              </w:rPr>
              <w:t xml:space="preserve"> рассмотрев представленное проектное предложение, учитывая процент застройки земельного участка и расположение существующего жилого дома</w:t>
            </w:r>
            <w:r w:rsidR="00A27827" w:rsidRPr="00A27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6DA0">
              <w:rPr>
                <w:rFonts w:ascii="Times New Roman" w:hAnsi="Times New Roman"/>
                <w:sz w:val="24"/>
                <w:szCs w:val="24"/>
              </w:rPr>
              <w:t>по</w:t>
            </w:r>
            <w:r w:rsidR="00A27827">
              <w:rPr>
                <w:rFonts w:ascii="Times New Roman" w:hAnsi="Times New Roman"/>
                <w:sz w:val="24"/>
                <w:szCs w:val="24"/>
              </w:rPr>
              <w:t xml:space="preserve"> ул. Коммунистическая, 43  комиссия по землепользованию и застройке муниципального образования «Город Батайск» считает, что при представленном в проектном предложении (лист 5) расположении торгового объекта вблизи существующего жилого дома</w:t>
            </w:r>
            <w:r w:rsidR="004F6FDF">
              <w:rPr>
                <w:rFonts w:ascii="Times New Roman" w:hAnsi="Times New Roman"/>
                <w:sz w:val="24"/>
                <w:szCs w:val="24"/>
              </w:rPr>
              <w:t xml:space="preserve"> (менее 1 метра)</w:t>
            </w:r>
            <w:r w:rsidR="00A27827">
              <w:rPr>
                <w:rFonts w:ascii="Times New Roman" w:hAnsi="Times New Roman"/>
                <w:sz w:val="24"/>
                <w:szCs w:val="24"/>
              </w:rPr>
              <w:t xml:space="preserve"> будут нарушены требования </w:t>
            </w:r>
            <w:r w:rsidR="00A27827">
              <w:rPr>
                <w:rFonts w:ascii="Times New Roman" w:hAnsi="Times New Roman"/>
                <w:spacing w:val="2"/>
                <w:sz w:val="24"/>
              </w:rPr>
              <w:lastRenderedPageBreak/>
              <w:t>«Свода правил. Системы противопожарной защиты. Ограничений распространения пожара на объектах защиты. Требования к объемно-планировочным и конструктивным решениям» (СП 4.13130.2013)</w:t>
            </w:r>
            <w:r w:rsidR="004F6FDF">
              <w:rPr>
                <w:rFonts w:ascii="Times New Roman" w:hAnsi="Times New Roman"/>
                <w:spacing w:val="2"/>
                <w:sz w:val="24"/>
              </w:rPr>
              <w:t>.</w:t>
            </w:r>
            <w:r w:rsidR="00A27827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7F5173">
              <w:rPr>
                <w:rFonts w:ascii="Times New Roman" w:hAnsi="Times New Roman"/>
                <w:spacing w:val="2"/>
                <w:sz w:val="24"/>
              </w:rPr>
              <w:t>Рекомендации, приведенные в проектном предложении (лист 4), не применимы к данным объектам: жилому дому и общественному зданию, расположенным на одном земельном участке по ул. Коммунистическая, 43.</w:t>
            </w:r>
          </w:p>
          <w:p w:rsidR="00EA5A90" w:rsidRPr="007F0F6F" w:rsidRDefault="00A27827" w:rsidP="004A6DA0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 xml:space="preserve">Комиссия по землепользованию и застройке муниципального образования «Город Батайск»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251C67">
              <w:rPr>
                <w:rFonts w:ascii="Times New Roman" w:hAnsi="Times New Roman"/>
                <w:sz w:val="24"/>
                <w:szCs w:val="24"/>
              </w:rPr>
              <w:t>отклон</w:t>
            </w:r>
            <w:r w:rsidR="00406ADA">
              <w:rPr>
                <w:rFonts w:ascii="Times New Roman" w:hAnsi="Times New Roman"/>
                <w:sz w:val="24"/>
                <w:szCs w:val="24"/>
              </w:rPr>
              <w:t>яет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616E1F" w:rsidRPr="00616E1F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                                      ул. Коммунистическая, 43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="00330664" w:rsidRPr="00C62011">
              <w:rPr>
                <w:rFonts w:ascii="Times New Roman" w:hAnsi="Times New Roman"/>
                <w:sz w:val="24"/>
                <w:szCs w:val="24"/>
              </w:rPr>
              <w:t xml:space="preserve">разрешенный вид использования 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«магазины; бытовое обслуживание» в дополнение к основному виду разрешенного использования «для индивидуального жилищного строительства»</w:t>
            </w:r>
            <w:r w:rsidR="00FD59CE" w:rsidRPr="00C62011">
              <w:rPr>
                <w:rFonts w:ascii="Times New Roman" w:hAnsi="Times New Roman"/>
                <w:sz w:val="24"/>
                <w:szCs w:val="24"/>
              </w:rPr>
              <w:t>.</w:t>
            </w:r>
            <w:r w:rsidR="00AB1C43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57E29" w:rsidRPr="00151FE7">
        <w:rPr>
          <w:rFonts w:ascii="Times New Roman" w:hAnsi="Times New Roman"/>
          <w:sz w:val="24"/>
          <w:szCs w:val="24"/>
          <w:u w:val="single"/>
        </w:rPr>
        <w:t xml:space="preserve">Об отказе </w:t>
      </w:r>
      <w:r w:rsidR="004A6DA0">
        <w:rPr>
          <w:rFonts w:ascii="Times New Roman" w:hAnsi="Times New Roman"/>
          <w:sz w:val="24"/>
          <w:szCs w:val="24"/>
          <w:u w:val="single"/>
        </w:rPr>
        <w:t>в</w:t>
      </w:r>
      <w:r w:rsidR="004A6DA0" w:rsidRPr="00E365DA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</w:t>
      </w:r>
      <w:r w:rsidR="004A6D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6DA0" w:rsidRPr="00E365DA">
        <w:rPr>
          <w:rFonts w:ascii="Times New Roman" w:hAnsi="Times New Roman"/>
          <w:sz w:val="24"/>
          <w:szCs w:val="24"/>
          <w:u w:val="single"/>
        </w:rPr>
        <w:t>ул. Коммунистическая, 43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6B5A"/>
    <w:rsid w:val="00057E29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500F5"/>
    <w:rsid w:val="00E52AA3"/>
    <w:rsid w:val="00E54E0A"/>
    <w:rsid w:val="00E61A05"/>
    <w:rsid w:val="00E70E25"/>
    <w:rsid w:val="00E71B34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67</cp:revision>
  <cp:lastPrinted>2024-04-03T08:15:00Z</cp:lastPrinted>
  <dcterms:created xsi:type="dcterms:W3CDTF">2024-04-03T09:09:00Z</dcterms:created>
  <dcterms:modified xsi:type="dcterms:W3CDTF">2024-06-17T10:58:00Z</dcterms:modified>
</cp:coreProperties>
</file>