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DC0" w:rsidRDefault="00981769">
      <w:pPr>
        <w:spacing w:after="0" w:line="240" w:lineRule="auto"/>
        <w:ind w:left="7795"/>
        <w:jc w:val="center"/>
        <w:rPr>
          <w:sz w:val="28"/>
        </w:rPr>
      </w:pPr>
      <w:r>
        <w:rPr>
          <w:sz w:val="28"/>
        </w:rPr>
        <w:t>Приложение</w:t>
      </w:r>
    </w:p>
    <w:p w:rsidR="00575DC0" w:rsidRDefault="00981769">
      <w:pPr>
        <w:spacing w:after="0" w:line="240" w:lineRule="auto"/>
        <w:ind w:left="7795"/>
        <w:jc w:val="center"/>
        <w:rPr>
          <w:sz w:val="28"/>
        </w:rPr>
      </w:pPr>
      <w:r>
        <w:rPr>
          <w:sz w:val="28"/>
        </w:rPr>
        <w:t>к</w:t>
      </w:r>
      <w:r>
        <w:rPr>
          <w:sz w:val="28"/>
        </w:rPr>
        <w:t xml:space="preserve"> </w:t>
      </w:r>
      <w:r>
        <w:rPr>
          <w:sz w:val="28"/>
        </w:rPr>
        <w:t>постановлению</w:t>
      </w:r>
    </w:p>
    <w:p w:rsidR="00575DC0" w:rsidRDefault="00981769">
      <w:pPr>
        <w:spacing w:after="0" w:line="240" w:lineRule="auto"/>
        <w:ind w:left="7795"/>
        <w:jc w:val="center"/>
        <w:rPr>
          <w:sz w:val="28"/>
        </w:rPr>
      </w:pPr>
      <w:r>
        <w:rPr>
          <w:sz w:val="28"/>
        </w:rPr>
        <w:t>Администрации</w:t>
      </w:r>
    </w:p>
    <w:p w:rsidR="00575DC0" w:rsidRDefault="00981769">
      <w:pPr>
        <w:spacing w:after="0" w:line="240" w:lineRule="auto"/>
        <w:ind w:left="7795"/>
        <w:jc w:val="center"/>
        <w:rPr>
          <w:sz w:val="28"/>
        </w:rPr>
      </w:pPr>
      <w:r>
        <w:rPr>
          <w:sz w:val="28"/>
        </w:rPr>
        <w:t>города</w:t>
      </w:r>
      <w:r>
        <w:rPr>
          <w:sz w:val="28"/>
        </w:rPr>
        <w:t xml:space="preserve"> </w:t>
      </w:r>
      <w:r>
        <w:rPr>
          <w:sz w:val="28"/>
        </w:rPr>
        <w:t>Батайска</w:t>
      </w:r>
    </w:p>
    <w:p w:rsidR="00575DC0" w:rsidRDefault="00981769">
      <w:pPr>
        <w:spacing w:after="0" w:line="240" w:lineRule="auto"/>
        <w:ind w:left="7654"/>
        <w:jc w:val="center"/>
        <w:rPr>
          <w:sz w:val="28"/>
        </w:rPr>
      </w:pPr>
      <w:r>
        <w:rPr>
          <w:sz w:val="28"/>
        </w:rPr>
        <w:t>от</w:t>
      </w:r>
      <w:r>
        <w:rPr>
          <w:sz w:val="28"/>
        </w:rPr>
        <w:t xml:space="preserve"> </w:t>
      </w:r>
      <w:r w:rsidRPr="00981769">
        <w:rPr>
          <w:rFonts w:ascii="Times New Roman"/>
          <w:sz w:val="28"/>
          <w:u w:val="single"/>
        </w:rPr>
        <w:t xml:space="preserve">22.02.2023 </w:t>
      </w:r>
      <w:r w:rsidRPr="00981769">
        <w:rPr>
          <w:rFonts w:ascii="Times New Roman"/>
          <w:sz w:val="28"/>
        </w:rPr>
        <w:t xml:space="preserve">№ </w:t>
      </w:r>
      <w:r w:rsidRPr="00981769">
        <w:rPr>
          <w:rFonts w:ascii="Times New Roman"/>
          <w:sz w:val="28"/>
          <w:u w:val="single"/>
        </w:rPr>
        <w:t>461</w:t>
      </w:r>
    </w:p>
    <w:p w:rsidR="00575DC0" w:rsidRDefault="00575DC0">
      <w:pPr>
        <w:spacing w:after="0" w:line="240" w:lineRule="auto"/>
        <w:jc w:val="center"/>
        <w:rPr>
          <w:rFonts w:ascii="Times New Roman"/>
          <w:sz w:val="28"/>
        </w:rPr>
      </w:pPr>
      <w:bookmarkStart w:id="0" w:name="_GoBack"/>
      <w:bookmarkEnd w:id="0"/>
    </w:p>
    <w:p w:rsidR="00575DC0" w:rsidRDefault="00575DC0">
      <w:pPr>
        <w:spacing w:after="0" w:line="240" w:lineRule="auto"/>
        <w:jc w:val="center"/>
        <w:rPr>
          <w:rFonts w:ascii="Times New Roman"/>
          <w:sz w:val="28"/>
        </w:rPr>
      </w:pPr>
    </w:p>
    <w:p w:rsidR="00575DC0" w:rsidRDefault="00981769">
      <w:pPr>
        <w:spacing w:after="0" w:line="240" w:lineRule="auto"/>
        <w:ind w:firstLine="709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ПОЛОЖЕНИЕ</w:t>
      </w:r>
    </w:p>
    <w:p w:rsidR="00575DC0" w:rsidRDefault="00981769">
      <w:pPr>
        <w:spacing w:after="0" w:line="240" w:lineRule="auto"/>
        <w:ind w:firstLine="709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о Муниципальном опорном центре дополнительного образования детей</w:t>
      </w:r>
    </w:p>
    <w:p w:rsidR="00575DC0" w:rsidRDefault="00575DC0">
      <w:pPr>
        <w:spacing w:after="0" w:line="240" w:lineRule="auto"/>
        <w:ind w:firstLine="709"/>
        <w:jc w:val="both"/>
        <w:rPr>
          <w:rFonts w:ascii="Times New Roman"/>
          <w:sz w:val="28"/>
        </w:rPr>
      </w:pP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1.Общие положения</w:t>
      </w:r>
    </w:p>
    <w:p w:rsidR="00575DC0" w:rsidRDefault="00981769">
      <w:pPr>
        <w:spacing w:after="0" w:line="240" w:lineRule="auto"/>
        <w:ind w:left="-17" w:firstLine="726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1.1. Муниципальный опорный центр дополнительного образования детей </w:t>
      </w:r>
      <w:r>
        <w:rPr>
          <w:rFonts w:ascii="Times New Roman"/>
          <w:sz w:val="28"/>
        </w:rPr>
        <w:t xml:space="preserve">(далее – </w:t>
      </w:r>
      <w:r>
        <w:rPr>
          <w:rFonts w:ascii="Times New Roman"/>
          <w:sz w:val="28"/>
        </w:rPr>
        <w:t>Муниципальный опорный центр) - ведущая муниципальная образовательная организация дополнительного образования (структурное подразделение организации), наделенная органом местного самоуправления функциями по организационному, методическому и аналитическому с</w:t>
      </w:r>
      <w:r>
        <w:rPr>
          <w:rFonts w:ascii="Times New Roman"/>
          <w:sz w:val="28"/>
        </w:rPr>
        <w:t>опровождению и мониторингу развития системы дополнительного образования детей на территории соответствующего муниципального образования.</w:t>
      </w:r>
    </w:p>
    <w:p w:rsidR="00575DC0" w:rsidRDefault="00981769">
      <w:pPr>
        <w:spacing w:after="0" w:line="240" w:lineRule="auto"/>
        <w:ind w:left="-17" w:firstLine="726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1.2. Создание структурного подразделения «Муниципальный опорный центр» в образовательной организации дополнительного об</w:t>
      </w:r>
      <w:r>
        <w:rPr>
          <w:rFonts w:ascii="Times New Roman"/>
          <w:sz w:val="28"/>
        </w:rPr>
        <w:t xml:space="preserve">разования не влечет за собой изменения типа учреждения, его организационно-правовой формы и подведомственности, </w:t>
      </w:r>
      <w:proofErr w:type="gramStart"/>
      <w:r>
        <w:rPr>
          <w:rFonts w:ascii="Times New Roman"/>
          <w:sz w:val="28"/>
        </w:rPr>
        <w:t>определенных</w:t>
      </w:r>
      <w:proofErr w:type="gramEnd"/>
      <w:r>
        <w:rPr>
          <w:rFonts w:ascii="Times New Roman"/>
          <w:sz w:val="28"/>
        </w:rPr>
        <w:t xml:space="preserve"> его Уставом.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1.3. Муниципальный опорный центр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>осуществляет организационное, методическое и аналитическое сопровождение и мониторинг</w:t>
      </w:r>
      <w:r>
        <w:rPr>
          <w:rFonts w:ascii="Times New Roman"/>
          <w:sz w:val="28"/>
        </w:rPr>
        <w:t xml:space="preserve"> развития системы дополнительного образования детей на территории муниципального образования "Город Батайск", а также обеспечивает взаимодействие между участниками </w:t>
      </w:r>
      <w:proofErr w:type="gramStart"/>
      <w:r>
        <w:rPr>
          <w:rFonts w:ascii="Times New Roman"/>
          <w:sz w:val="28"/>
        </w:rPr>
        <w:t>реализации Целевой модели развития региональной системы дополнительного образования детей Ро</w:t>
      </w:r>
      <w:r>
        <w:rPr>
          <w:rFonts w:ascii="Times New Roman"/>
          <w:sz w:val="28"/>
        </w:rPr>
        <w:t>стовской</w:t>
      </w:r>
      <w:proofErr w:type="gramEnd"/>
      <w:r>
        <w:rPr>
          <w:rFonts w:ascii="Times New Roman"/>
          <w:sz w:val="28"/>
        </w:rPr>
        <w:t xml:space="preserve"> области – муниципальными организациями, реализующими дополнительное образование, региональным модельным центром дополнительного образования детей (далее – Региональный модельный центр) и другими участниками регионального проекта «Успех каждого реб</w:t>
      </w:r>
      <w:r>
        <w:rPr>
          <w:rFonts w:ascii="Times New Roman"/>
          <w:sz w:val="28"/>
        </w:rPr>
        <w:t>енка» национального проекта «Образование».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1.4. Положение о муниципальном опорном центре дополнительного образования детей (далее – Положение) определяет цели и задачи, основные функции и направления деятельности Муниципального опорного центра.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 Цель и з</w:t>
      </w:r>
      <w:r>
        <w:rPr>
          <w:rFonts w:ascii="Times New Roman"/>
          <w:sz w:val="28"/>
        </w:rPr>
        <w:t>адачи Муниципального опорного центра:</w:t>
      </w:r>
    </w:p>
    <w:p w:rsidR="00575DC0" w:rsidRDefault="00981769">
      <w:pPr>
        <w:pStyle w:val="aa"/>
        <w:spacing w:after="0" w:line="240" w:lineRule="auto"/>
        <w:ind w:left="0"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2.1. </w:t>
      </w:r>
      <w:proofErr w:type="gramStart"/>
      <w:r>
        <w:rPr>
          <w:rFonts w:ascii="Times New Roman"/>
          <w:sz w:val="28"/>
        </w:rPr>
        <w:t>Целью деятельности Муниципального опорного центра является</w:t>
      </w:r>
      <w:r>
        <w:rPr>
          <w:sz w:val="28"/>
        </w:rPr>
        <w:t xml:space="preserve"> </w:t>
      </w:r>
      <w:r>
        <w:rPr>
          <w:rFonts w:ascii="Times New Roman"/>
          <w:sz w:val="28"/>
        </w:rPr>
        <w:t>создание условий для развития системы дополнительного образования муниципального образования</w:t>
      </w:r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>"Город</w:t>
      </w:r>
      <w:r>
        <w:rPr>
          <w:rFonts w:ascii="Times New Roman"/>
          <w:sz w:val="28"/>
        </w:rPr>
        <w:t xml:space="preserve"> Батайск</w:t>
      </w:r>
      <w:r>
        <w:rPr>
          <w:rFonts w:ascii="Times New Roman"/>
          <w:i/>
          <w:sz w:val="28"/>
        </w:rPr>
        <w:t>",</w:t>
      </w:r>
      <w:r>
        <w:rPr>
          <w:rFonts w:ascii="Times New Roman"/>
          <w:sz w:val="28"/>
        </w:rPr>
        <w:t xml:space="preserve"> в том числе по реализации современных, вариа</w:t>
      </w:r>
      <w:r>
        <w:rPr>
          <w:rFonts w:ascii="Times New Roman"/>
          <w:sz w:val="28"/>
        </w:rPr>
        <w:t>тивных и востребованных дополнительных общеобразовательных программ для детей по направленностям дополнительного образования через эффективную систему взаимодействия со всеми участниками Регионального проекта «Успех каждого ребенка» для обеспечения достиже</w:t>
      </w:r>
      <w:r>
        <w:rPr>
          <w:rFonts w:ascii="Times New Roman"/>
          <w:sz w:val="28"/>
        </w:rPr>
        <w:t>ний целевых показателей в муниципальном образовании.</w:t>
      </w:r>
      <w:proofErr w:type="gramEnd"/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2.2. Задачи, реализуемые в Муниципальном опорном центре: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осуществление организационной, методической и экспертно-консультационной поддержки </w:t>
      </w:r>
      <w:proofErr w:type="gramStart"/>
      <w:r>
        <w:rPr>
          <w:rFonts w:ascii="Times New Roman"/>
          <w:sz w:val="28"/>
        </w:rPr>
        <w:t xml:space="preserve">участников реализации Целевой модели развития региональной </w:t>
      </w:r>
      <w:r>
        <w:rPr>
          <w:rFonts w:ascii="Times New Roman"/>
          <w:sz w:val="28"/>
        </w:rPr>
        <w:t>системы дополнительного образования</w:t>
      </w:r>
      <w:proofErr w:type="gramEnd"/>
      <w:r>
        <w:rPr>
          <w:rFonts w:ascii="Times New Roman"/>
          <w:sz w:val="28"/>
        </w:rPr>
        <w:t xml:space="preserve"> детей (далее – «Целевая модель» и регионального проекта "Успех каждого ребенка" национального проекта "Образование»;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выявление, формирование и распространение лучших муниципальных практик реализации современных, вариа</w:t>
      </w:r>
      <w:r>
        <w:rPr>
          <w:rFonts w:ascii="Times New Roman"/>
          <w:sz w:val="28"/>
        </w:rPr>
        <w:t xml:space="preserve">тивных и востребованных дополнительных общеобразовательных программ различных направленностей;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организационно-техническое и методическое сопровождение внедрения в муниципальном образовании модели персонифицированного финансирования;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организационное и</w:t>
      </w:r>
      <w:r>
        <w:rPr>
          <w:rFonts w:ascii="Times New Roman"/>
          <w:sz w:val="28"/>
        </w:rPr>
        <w:t xml:space="preserve"> методическое сопровождение работы по организации независимой оценки качества дополнительного образования детей в муниципальном образовании;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создание организационных и методических условий, направленных на формирование кадрового потенциала в системе доп</w:t>
      </w:r>
      <w:r>
        <w:rPr>
          <w:rFonts w:ascii="Times New Roman"/>
          <w:sz w:val="28"/>
        </w:rPr>
        <w:t xml:space="preserve">олнительного образования детей муниципалитета, в том числе на развитие профессионального мастерства и уровня компетенций педагогических работников и других участников образовательного процесса;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формирование и распространение моделей сетевого взаимодейст</w:t>
      </w:r>
      <w:r>
        <w:rPr>
          <w:rFonts w:ascii="Times New Roman"/>
          <w:sz w:val="28"/>
        </w:rPr>
        <w:t xml:space="preserve">вия при реализации образовательных программ дополнительного образования детей;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-обеспечение содержательного наполнения межведомственного муниципального сегмента общедоступного программного навигатора в системе дополнительного образования детей;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организ</w:t>
      </w:r>
      <w:r>
        <w:rPr>
          <w:rFonts w:ascii="Times New Roman"/>
          <w:sz w:val="28"/>
        </w:rPr>
        <w:t xml:space="preserve">ационное, методическое и аналитическое сопровождение работы образовательных организаций, реализующих дополнительные общеобразовательные программы в муниципальном образовании;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создание условий для выявления, сопровождения и поддержки в муниципальном обра</w:t>
      </w:r>
      <w:r>
        <w:rPr>
          <w:rFonts w:ascii="Times New Roman"/>
          <w:sz w:val="28"/>
        </w:rPr>
        <w:t>зовании талантливых и одаренных детей;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создание условий для выявления, сопровождения и поддержки в муниципальном образовании детей с </w:t>
      </w:r>
      <w:r>
        <w:rPr>
          <w:rFonts w:ascii="Times New Roman"/>
          <w:sz w:val="28"/>
        </w:rPr>
        <w:t>ОВЗ и детей-инвалидов</w:t>
      </w:r>
      <w:r>
        <w:rPr>
          <w:rFonts w:ascii="Times New Roman"/>
          <w:sz w:val="28"/>
        </w:rPr>
        <w:t xml:space="preserve">. 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создание условий для</w:t>
      </w:r>
      <w:r>
        <w:rPr>
          <w:rFonts w:ascii="Times New Roman"/>
          <w:sz w:val="28"/>
        </w:rPr>
        <w:t xml:space="preserve"> ранней профориентации обучающихся через систему дополнительного образован</w:t>
      </w:r>
      <w:r>
        <w:rPr>
          <w:rFonts w:ascii="Times New Roman"/>
          <w:sz w:val="28"/>
        </w:rPr>
        <w:t>ия детей.</w:t>
      </w:r>
      <w:r>
        <w:rPr>
          <w:rFonts w:ascii="Times New Roman"/>
          <w:sz w:val="28"/>
        </w:rPr>
        <w:t xml:space="preserve">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 Нормативно-правовое обеспечение создания и функционирования Муниципального опорного центра.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3.1. Создание Муниципального опорного центра, утверждение положения о деятельности Муниципального опорного центра закрепляется нормативным правовым ак</w:t>
      </w:r>
      <w:r>
        <w:rPr>
          <w:rFonts w:ascii="Times New Roman"/>
          <w:sz w:val="28"/>
        </w:rPr>
        <w:t xml:space="preserve">том исполнительно-распорядительного органа местного самоуправления.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3.2. Муниципальный опорный центр не является юридическим лицом, его деятельность не влечет за собой изменений типа и вида, организационно-правовой формы образовательной организации.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3.3.</w:t>
      </w:r>
      <w:r>
        <w:rPr>
          <w:rFonts w:ascii="Times New Roman"/>
          <w:sz w:val="28"/>
        </w:rPr>
        <w:t xml:space="preserve"> Руководитель Муниципального опорного центра</w:t>
      </w:r>
      <w:r>
        <w:rPr>
          <w:rFonts w:ascii="Times New Roman"/>
          <w:sz w:val="28"/>
        </w:rPr>
        <w:t xml:space="preserve"> назначается и освобождается от занимаемой должности приказом муниципального органа, осуществляющего управление в сфере образования</w:t>
      </w:r>
      <w:r>
        <w:rPr>
          <w:rFonts w:ascii="Times New Roman"/>
          <w:sz w:val="28"/>
        </w:rPr>
        <w:t>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3.4. </w:t>
      </w:r>
      <w:proofErr w:type="gramStart"/>
      <w:r>
        <w:rPr>
          <w:rFonts w:ascii="Times New Roman"/>
          <w:sz w:val="28"/>
        </w:rPr>
        <w:t xml:space="preserve">Муниципальным органом, осуществляющим управление в сфере образования </w:t>
      </w:r>
      <w:r>
        <w:rPr>
          <w:rFonts w:ascii="Times New Roman"/>
          <w:sz w:val="28"/>
        </w:rPr>
        <w:t>утверждаются</w:t>
      </w:r>
      <w:proofErr w:type="gramEnd"/>
      <w:r>
        <w:rPr>
          <w:rFonts w:ascii="Times New Roman"/>
          <w:sz w:val="28"/>
        </w:rPr>
        <w:t>: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план мероприятий по созданию и функционированию Муниципального опорного центра;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план деятельности Муниципального опорного центра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 xml:space="preserve">по реализации на территории муниципального образования мероприятий по внедрению целевой </w:t>
      </w:r>
      <w:proofErr w:type="gramStart"/>
      <w:r>
        <w:rPr>
          <w:rFonts w:ascii="Times New Roman"/>
          <w:sz w:val="28"/>
        </w:rPr>
        <w:t>модели развития реги</w:t>
      </w:r>
      <w:r>
        <w:rPr>
          <w:rFonts w:ascii="Times New Roman"/>
          <w:sz w:val="28"/>
        </w:rPr>
        <w:t>ональной системы дополнительного образования детей</w:t>
      </w:r>
      <w:proofErr w:type="gramEnd"/>
      <w:r>
        <w:rPr>
          <w:rFonts w:ascii="Times New Roman"/>
          <w:sz w:val="28"/>
        </w:rPr>
        <w:t xml:space="preserve"> и регионального проекта "Успех каждого ребенка" национального проекта "Образование»;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координаторы внедрения модели персонифицированного финансирования дополнительного образования в муниципальном образов</w:t>
      </w:r>
      <w:r>
        <w:rPr>
          <w:rFonts w:ascii="Times New Roman"/>
          <w:sz w:val="28"/>
        </w:rPr>
        <w:t>ании (от Муниципального опорного центра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 xml:space="preserve">и от муниципального органа, осуществляющего управление в сфере образования).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3.6. Положение о деятельности Муниципального опорного центра: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определяет цели и задачи, основные функции и направления деятельности Мун</w:t>
      </w:r>
      <w:r>
        <w:rPr>
          <w:rFonts w:ascii="Times New Roman"/>
          <w:sz w:val="28"/>
        </w:rPr>
        <w:t xml:space="preserve">иципального опорного центра;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определяет организационную структуру Муниципального опорного центра, в том числе органы, осуществляющие координацию и контроль деятельности Муниципального опорного центра;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отражает систему взаимодействия Муниципального оп</w:t>
      </w:r>
      <w:r>
        <w:rPr>
          <w:rFonts w:ascii="Times New Roman"/>
          <w:sz w:val="28"/>
        </w:rPr>
        <w:t>орного центра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 xml:space="preserve">с Региональным модельным центром и с образовательными организациями муниципального образования по различным вопросам </w:t>
      </w:r>
      <w:proofErr w:type="gramStart"/>
      <w:r>
        <w:rPr>
          <w:rFonts w:ascii="Times New Roman"/>
          <w:sz w:val="28"/>
        </w:rPr>
        <w:t>внедрения целевой модели развития региональной системы дополнительного образования детей</w:t>
      </w:r>
      <w:proofErr w:type="gramEnd"/>
      <w:r>
        <w:rPr>
          <w:rFonts w:ascii="Times New Roman"/>
          <w:sz w:val="28"/>
        </w:rPr>
        <w:t xml:space="preserve">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освещает вопросы, связанные с уп</w:t>
      </w:r>
      <w:r>
        <w:rPr>
          <w:rFonts w:ascii="Times New Roman"/>
          <w:sz w:val="28"/>
        </w:rPr>
        <w:t xml:space="preserve">равлением и финансовым обеспечением деятельности Муниципального опорного центра;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определяет порядок проведения мониторинга реализации мероприятий рамках реализации Целевой модели и регионального проекта "Успех каждого ребенка" национального проекта "Обр</w:t>
      </w:r>
      <w:r>
        <w:rPr>
          <w:rFonts w:ascii="Times New Roman"/>
          <w:sz w:val="28"/>
        </w:rPr>
        <w:t xml:space="preserve">азование";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отражает процедуры обеспечения публичности (открытости) деятельности Муниципального опорного центра;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включает иные вопросы деятельности Муниципального опорного центра.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4. Функции </w:t>
      </w:r>
      <w:r>
        <w:rPr>
          <w:rFonts w:ascii="Times New Roman"/>
          <w:sz w:val="28"/>
        </w:rPr>
        <w:t>Муниципального опорного центра</w:t>
      </w:r>
      <w:r>
        <w:rPr>
          <w:rFonts w:ascii="Times New Roman"/>
          <w:sz w:val="28"/>
        </w:rPr>
        <w:t>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4.1. Выполняет функцию </w:t>
      </w:r>
      <w:r>
        <w:rPr>
          <w:rFonts w:ascii="Times New Roman"/>
          <w:sz w:val="28"/>
        </w:rPr>
        <w:t>ресурсного обеспечения системы дополнительного образования детей в муниципальном образовании, координирует деятельность и оказывает методическую поддержку образовательным организациям дополнительного образования детей, обеспечивающим реализацию образовател</w:t>
      </w:r>
      <w:r>
        <w:rPr>
          <w:rFonts w:ascii="Times New Roman"/>
          <w:sz w:val="28"/>
        </w:rPr>
        <w:t>ьных программ различной направленности (технической, естественнонаучной, художественной, социально-педагогической, туристско-краеведческой, физкультурно-спортивной).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4.2. Обеспечивает межведомственное взаимодействие между участниками мероприятий по формиро</w:t>
      </w:r>
      <w:r>
        <w:rPr>
          <w:rFonts w:ascii="Times New Roman"/>
          <w:sz w:val="28"/>
        </w:rPr>
        <w:t>ванию современных управленческих и организационно-</w:t>
      </w:r>
      <w:proofErr w:type="gramStart"/>
      <w:r>
        <w:rPr>
          <w:rFonts w:ascii="Times New Roman"/>
          <w:sz w:val="28"/>
        </w:rPr>
        <w:lastRenderedPageBreak/>
        <w:t>экономических механизмов</w:t>
      </w:r>
      <w:proofErr w:type="gramEnd"/>
      <w:r>
        <w:rPr>
          <w:rFonts w:ascii="Times New Roman"/>
          <w:sz w:val="28"/>
        </w:rPr>
        <w:t xml:space="preserve"> в системе дополнительного образования детей в рамках регионального проекта «Успех каждого ребенка» национального проекта «Образование» на уровне </w:t>
      </w:r>
      <w:r>
        <w:rPr>
          <w:rFonts w:ascii="Times New Roman"/>
          <w:sz w:val="28"/>
        </w:rPr>
        <w:t>муниципального образования</w:t>
      </w:r>
      <w:r>
        <w:rPr>
          <w:rFonts w:ascii="Times New Roman"/>
          <w:sz w:val="28"/>
        </w:rPr>
        <w:t>.</w:t>
      </w:r>
    </w:p>
    <w:p w:rsidR="00575DC0" w:rsidRDefault="00575DC0">
      <w:pPr>
        <w:spacing w:after="0" w:line="240" w:lineRule="auto"/>
        <w:ind w:firstLine="709"/>
        <w:jc w:val="both"/>
        <w:rPr>
          <w:rFonts w:ascii="Times New Roman"/>
          <w:sz w:val="28"/>
        </w:rPr>
      </w:pP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4.3. Ре</w:t>
      </w:r>
      <w:r>
        <w:rPr>
          <w:rFonts w:ascii="Times New Roman"/>
          <w:sz w:val="28"/>
        </w:rPr>
        <w:t xml:space="preserve">ализует модель персонифицированного финансирования в муниципальной системе дополнительного образования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4.4. </w:t>
      </w:r>
      <w:r>
        <w:rPr>
          <w:rFonts w:ascii="Times New Roman"/>
          <w:sz w:val="28"/>
        </w:rPr>
        <w:t xml:space="preserve">Содействует распространению в муниципальной системе дополнительного образования лучших практик реализации современных вариативных и востребованных </w:t>
      </w:r>
      <w:r>
        <w:rPr>
          <w:rFonts w:ascii="Times New Roman"/>
          <w:sz w:val="28"/>
        </w:rPr>
        <w:t xml:space="preserve">дополнительных общеобразовательных программ различных направленностей, выявленных в муниципальном образовании, регионе и других субъектах Российской Федерации.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4.5. </w:t>
      </w:r>
      <w:r>
        <w:rPr>
          <w:rFonts w:ascii="Times New Roman"/>
          <w:sz w:val="28"/>
        </w:rPr>
        <w:t xml:space="preserve">Обеспечивает апробацию, реализацию и внедрение в организациях дополнительного образования </w:t>
      </w:r>
      <w:r>
        <w:rPr>
          <w:rFonts w:ascii="Times New Roman"/>
          <w:sz w:val="28"/>
        </w:rPr>
        <w:t xml:space="preserve">муниципалитета </w:t>
      </w:r>
      <w:proofErr w:type="spellStart"/>
      <w:r>
        <w:rPr>
          <w:rFonts w:ascii="Times New Roman"/>
          <w:sz w:val="28"/>
        </w:rPr>
        <w:t>разноуровневых</w:t>
      </w:r>
      <w:proofErr w:type="spellEnd"/>
      <w:r>
        <w:rPr>
          <w:rFonts w:ascii="Times New Roman"/>
          <w:sz w:val="28"/>
        </w:rPr>
        <w:t xml:space="preserve"> образовательных программ, обеспечивающих получение детьми умений и навыков ознакомительного, базового и углубленного уровней. </w:t>
      </w:r>
    </w:p>
    <w:p w:rsidR="00575DC0" w:rsidRDefault="00981769">
      <w:pPr>
        <w:pStyle w:val="Default"/>
        <w:ind w:firstLine="709"/>
        <w:jc w:val="both"/>
        <w:rPr>
          <w:sz w:val="28"/>
        </w:rPr>
      </w:pPr>
      <w:r>
        <w:rPr>
          <w:sz w:val="28"/>
        </w:rPr>
        <w:t xml:space="preserve">4.6. Создает, апробирует и внедряет в муниципальном образовании модели обеспечения равного доступа </w:t>
      </w:r>
      <w:r>
        <w:rPr>
          <w:sz w:val="28"/>
        </w:rPr>
        <w:t xml:space="preserve">к современным и вариативным дополнительным общеобразовательным программам, в том числе детям из сельской местности, а также детям с ОВЗ и детям-инвалидам.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4.7. Способствует развитию сетевых форм взаимодействия при реализации дополнительных общеобразовател</w:t>
      </w:r>
      <w:r>
        <w:rPr>
          <w:rFonts w:ascii="Times New Roman"/>
          <w:sz w:val="28"/>
        </w:rPr>
        <w:t xml:space="preserve">ьных программ в образовательных организациях дополнительного образования, расположенных на территории региона.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4.8. Содействует проведению "сезонных школ", профильных смен по различным направленностям дополнительного образования детей, в том числе оказыва</w:t>
      </w:r>
      <w:r>
        <w:rPr>
          <w:rFonts w:ascii="Times New Roman"/>
          <w:sz w:val="28"/>
        </w:rPr>
        <w:t xml:space="preserve">ет организационно-методическую поддержку в разработке и реализации дополнительных общеобразовательных программ для организации летнего отдыха.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4.9. Организует на муниципальном уровне работу по независимой оценке качества образовательных программ в системе</w:t>
      </w:r>
      <w:r>
        <w:rPr>
          <w:rFonts w:ascii="Times New Roman"/>
          <w:sz w:val="28"/>
        </w:rPr>
        <w:t xml:space="preserve"> дополнительного образования детей.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4.10. Создает организационно-методические условия для непрерывного развития педагогических и управленческих кадров муниципальной системы дополнительного образования детей.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4.11. Обеспечивает на муниципальном уровне реа</w:t>
      </w:r>
      <w:r>
        <w:rPr>
          <w:rFonts w:ascii="Times New Roman"/>
          <w:sz w:val="28"/>
        </w:rPr>
        <w:t xml:space="preserve">лизацию мероприятий по информированию и просвещению родителей (законных представителей) о реализации «Целевой модели развития региональной системы дополнительного образования детей».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4.12. Обеспечивает информационное сопровождение мероприятий для детей и </w:t>
      </w:r>
      <w:r>
        <w:rPr>
          <w:rFonts w:ascii="Times New Roman"/>
          <w:sz w:val="28"/>
        </w:rPr>
        <w:t xml:space="preserve">молодежи в муниципалитете, в том числе: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формирует медиаплан и проводит мероприятия по освещению деятельности Муниципального опорного центра;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формирует позитивный образ системы дополнительного образования детей, в том числе с использованием ресурсов с</w:t>
      </w:r>
      <w:r>
        <w:rPr>
          <w:rFonts w:ascii="Times New Roman"/>
          <w:sz w:val="28"/>
        </w:rPr>
        <w:t xml:space="preserve">оциальной рекламы;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обеспечивает широкое вовлечение в муниципальные конкурсные и иные мероприятия детей из сельской местности, детей, находящихся в трудной жизненной ситуации, а также </w:t>
      </w:r>
      <w:r>
        <w:rPr>
          <w:rFonts w:ascii="Times New Roman"/>
          <w:sz w:val="28"/>
        </w:rPr>
        <w:t>детей с ОВЗ и детей-инвалидов</w:t>
      </w:r>
      <w:r>
        <w:rPr>
          <w:rFonts w:ascii="Times New Roman"/>
          <w:sz w:val="28"/>
        </w:rPr>
        <w:t xml:space="preserve">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4.13. Формирует информационно-телекомм</w:t>
      </w:r>
      <w:r>
        <w:rPr>
          <w:rFonts w:ascii="Times New Roman"/>
          <w:sz w:val="28"/>
        </w:rPr>
        <w:t xml:space="preserve">уникационный контур муниципальной системы дополнительного образования детей, включающий: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содержательное наполнение межведомственного муниципального сегмента общедоступного программного навигатора в системе дополнительного образования детей;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создание </w:t>
      </w:r>
      <w:r>
        <w:rPr>
          <w:rFonts w:ascii="Times New Roman"/>
          <w:sz w:val="28"/>
        </w:rPr>
        <w:t>и поддержку функционирования информационного сервиса Муниципального опорного центра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 xml:space="preserve">и проведение информационных компаний по продвижению мероприятий в муниципальной системе дополнительного образования детей через информационный портал (сайт) Муниципального </w:t>
      </w:r>
      <w:r>
        <w:rPr>
          <w:rFonts w:ascii="Times New Roman"/>
          <w:sz w:val="28"/>
        </w:rPr>
        <w:t xml:space="preserve">опорного центра;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осуществление дистанционного обучения детей и родителей с использованием информационного портала Муниципального опорного центра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 xml:space="preserve">(при наличии).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4.14. Ведет работу совместно с профильными организациями по поддержке и сопровождению одарен</w:t>
      </w:r>
      <w:r>
        <w:rPr>
          <w:rFonts w:ascii="Times New Roman"/>
          <w:sz w:val="28"/>
        </w:rPr>
        <w:t xml:space="preserve">ных детей.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4.15. Ведет работу совместно с профильными организациями по поддержке и сопровождению</w:t>
      </w:r>
      <w:r>
        <w:rPr>
          <w:rFonts w:ascii="Times New Roman"/>
          <w:sz w:val="28"/>
        </w:rPr>
        <w:t xml:space="preserve"> детей с ОВЗ и детей-инвалидов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4.16</w:t>
      </w:r>
      <w:r>
        <w:rPr>
          <w:rFonts w:ascii="Times New Roman"/>
          <w:sz w:val="28"/>
        </w:rPr>
        <w:t xml:space="preserve">. Содействует качественному развитию муниципальной системы дополнительного образования детей, в том числе через внедрение пилотных проектов обновления содержания и современных технологий дополнительного образования.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5. Организационная структура и управлен</w:t>
      </w:r>
      <w:r>
        <w:rPr>
          <w:rFonts w:ascii="Times New Roman"/>
          <w:sz w:val="28"/>
        </w:rPr>
        <w:t xml:space="preserve">ие деятельностью </w:t>
      </w:r>
      <w:r>
        <w:rPr>
          <w:rFonts w:ascii="Times New Roman"/>
          <w:sz w:val="28"/>
        </w:rPr>
        <w:t>Муниципального опорного центра</w:t>
      </w:r>
    </w:p>
    <w:p w:rsidR="00575DC0" w:rsidRDefault="00981769">
      <w:pPr>
        <w:pStyle w:val="Default"/>
        <w:ind w:firstLine="709"/>
        <w:jc w:val="both"/>
        <w:rPr>
          <w:sz w:val="28"/>
        </w:rPr>
      </w:pPr>
      <w:r>
        <w:rPr>
          <w:sz w:val="28"/>
        </w:rPr>
        <w:t>5.1. Общая координация и контроль деятельности Муниципального опорного центра осуществляется Региональным модельным центром дополнительного образования детей в рамках реализации Целевой модели и органом, осущ</w:t>
      </w:r>
      <w:r>
        <w:rPr>
          <w:sz w:val="28"/>
        </w:rPr>
        <w:t xml:space="preserve">ествляющим управление в сфере образования муниципального образования.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5.2. В структуре </w:t>
      </w:r>
      <w:r>
        <w:rPr>
          <w:rFonts w:ascii="Times New Roman"/>
          <w:sz w:val="28"/>
        </w:rPr>
        <w:t>Муниципального опорного центра</w:t>
      </w:r>
      <w:r>
        <w:rPr>
          <w:rFonts w:ascii="Times New Roman"/>
          <w:sz w:val="28"/>
        </w:rPr>
        <w:t xml:space="preserve"> могут создаваться отделы, центры, временные творческие группы, лаборатории, службы и проектные офисы для решения конкретных оперативных з</w:t>
      </w:r>
      <w:r>
        <w:rPr>
          <w:rFonts w:ascii="Times New Roman"/>
          <w:sz w:val="28"/>
        </w:rPr>
        <w:t>адач регионального проекта «Успех каждого ребенка» национального проекта «Образование».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6. Система взаимодействия </w:t>
      </w:r>
      <w:r>
        <w:rPr>
          <w:rFonts w:ascii="Times New Roman"/>
          <w:sz w:val="28"/>
        </w:rPr>
        <w:t>Муниципального опорного центра</w:t>
      </w:r>
      <w:r>
        <w:rPr>
          <w:rFonts w:ascii="Times New Roman"/>
          <w:sz w:val="28"/>
        </w:rPr>
        <w:t xml:space="preserve"> с различными организациями и организационными структурами на региональном уровне.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В процессе деятельности </w:t>
      </w:r>
      <w:r>
        <w:rPr>
          <w:rFonts w:ascii="Times New Roman"/>
          <w:sz w:val="28"/>
        </w:rPr>
        <w:t xml:space="preserve">Муниципальный опорный центр осуществляет системное взаимодействие с государственными и общественными организациями, пилотными площадками, муниципальными центрами, социально-ориентированными некоммерческими организациями, индивидуальными предпринимателями, </w:t>
      </w:r>
      <w:r>
        <w:rPr>
          <w:rFonts w:ascii="Times New Roman"/>
          <w:sz w:val="28"/>
        </w:rPr>
        <w:t>иными структурами: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по стратегическим вопросам </w:t>
      </w:r>
      <w:proofErr w:type="gramStart"/>
      <w:r>
        <w:rPr>
          <w:rFonts w:ascii="Times New Roman"/>
          <w:sz w:val="28"/>
        </w:rPr>
        <w:t>реализации Целевой модели развития региональной системы дополнительного образования детей</w:t>
      </w:r>
      <w:proofErr w:type="gramEnd"/>
      <w:r>
        <w:rPr>
          <w:rFonts w:ascii="Times New Roman"/>
          <w:sz w:val="28"/>
        </w:rPr>
        <w:t xml:space="preserve"> и регионального проекта «Успех каждого ребенка» национального проекта «Образование»;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по вопросам повышения профессио</w:t>
      </w:r>
      <w:r>
        <w:rPr>
          <w:rFonts w:ascii="Times New Roman"/>
          <w:sz w:val="28"/>
        </w:rPr>
        <w:t>нального уровня руководящих и педагогических кадров системы дополнительного образования детей;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</w:t>
      </w:r>
      <w:r>
        <w:rPr>
          <w:rFonts w:ascii="Times New Roman"/>
          <w:sz w:val="28"/>
        </w:rPr>
        <w:t>по вопросам реализации модели персонифицированного финансирования в муниципальной системе дополнительного образования детей;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i/>
          <w:sz w:val="28"/>
        </w:rPr>
      </w:pPr>
      <w:r>
        <w:rPr>
          <w:rFonts w:ascii="Times New Roman"/>
          <w:sz w:val="28"/>
        </w:rPr>
        <w:lastRenderedPageBreak/>
        <w:t>- по вопросам повышения доступност</w:t>
      </w:r>
      <w:r>
        <w:rPr>
          <w:rFonts w:ascii="Times New Roman"/>
          <w:sz w:val="28"/>
        </w:rPr>
        <w:t>и и качества дополнительного образования в</w:t>
      </w:r>
      <w:r>
        <w:rPr>
          <w:rFonts w:ascii="Times New Roman"/>
          <w:sz w:val="28"/>
        </w:rPr>
        <w:t xml:space="preserve"> муниципальной системе дополнительного образования детей</w:t>
      </w:r>
      <w:r>
        <w:rPr>
          <w:rFonts w:ascii="Times New Roman"/>
          <w:i/>
          <w:sz w:val="28"/>
        </w:rPr>
        <w:t>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7. Права и обязанности </w:t>
      </w:r>
      <w:r>
        <w:rPr>
          <w:rFonts w:ascii="Times New Roman"/>
          <w:sz w:val="28"/>
        </w:rPr>
        <w:t>Муниципального опорного центра</w:t>
      </w:r>
    </w:p>
    <w:p w:rsidR="00575DC0" w:rsidRDefault="00575DC0">
      <w:pPr>
        <w:spacing w:after="0" w:line="240" w:lineRule="auto"/>
        <w:ind w:firstLine="709"/>
        <w:jc w:val="both"/>
        <w:rPr>
          <w:rFonts w:ascii="Times New Roman"/>
          <w:sz w:val="28"/>
        </w:rPr>
      </w:pP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7.1. Муниципальный опорный центр имеет право: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proofErr w:type="gramStart"/>
      <w:r>
        <w:rPr>
          <w:rFonts w:ascii="Times New Roman"/>
          <w:sz w:val="28"/>
        </w:rPr>
        <w:t>- вносить предложения, направленные на развитие муници</w:t>
      </w:r>
      <w:r>
        <w:rPr>
          <w:rFonts w:ascii="Times New Roman"/>
          <w:sz w:val="28"/>
        </w:rPr>
        <w:t xml:space="preserve">пальной системы дополнительного образования детей, в органы исполнительной власти, органы местного самоуправления, образовательные организации, реализующие дополнительные общеобразовательные программы; </w:t>
      </w:r>
      <w:proofErr w:type="gramEnd"/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запрашивать у участников образовательных отношений </w:t>
      </w:r>
      <w:r>
        <w:rPr>
          <w:rFonts w:ascii="Times New Roman"/>
          <w:sz w:val="28"/>
        </w:rPr>
        <w:t xml:space="preserve">в сфере дополнительного образования детей любую информацию, необходимую для обеспечения реализации Целевой модели.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7.2. Муниципальный опорный центр осуществляет подготовку отчета о реализации в муниципальном образовании Целевой модели и регионального прое</w:t>
      </w:r>
      <w:r>
        <w:rPr>
          <w:rFonts w:ascii="Times New Roman"/>
          <w:sz w:val="28"/>
        </w:rPr>
        <w:t>кта "Успех каждого ребенка" национального проекта "Образование". Отчет предоставляется 2 раза в год в Региональный модельный центр. Также Муниципальный опорный центр предоставляет оперативную информацию по направлениям своей деятельности по запросам минист</w:t>
      </w:r>
      <w:r>
        <w:rPr>
          <w:rFonts w:ascii="Times New Roman"/>
          <w:sz w:val="28"/>
        </w:rPr>
        <w:t xml:space="preserve">ерства образования и науки Ростовской области, Регионального модельного центра и органа, осуществляющего управление в сфере образования муниципального образования.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7.3. Муниципальный опорный центр обязан: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 соблюдать законодательство Российской Федерации</w:t>
      </w:r>
      <w:r>
        <w:rPr>
          <w:rFonts w:ascii="Times New Roman"/>
          <w:sz w:val="28"/>
        </w:rPr>
        <w:t xml:space="preserve">;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 выполнять задачи, указанные в разделе 1 настоящего Положения.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8. Порядок </w:t>
      </w:r>
      <w:proofErr w:type="gramStart"/>
      <w:r>
        <w:rPr>
          <w:rFonts w:ascii="Times New Roman"/>
          <w:sz w:val="28"/>
        </w:rPr>
        <w:t>проведения мониторинга реализации мероприятий Целевой модели</w:t>
      </w:r>
      <w:proofErr w:type="gramEnd"/>
      <w:r>
        <w:rPr>
          <w:rFonts w:ascii="Times New Roman"/>
          <w:sz w:val="28"/>
        </w:rPr>
        <w:t xml:space="preserve"> и регионального проекта "Успех каждого ребенка" национального проекта "Образование"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8.1. Мониторинг реализации меро</w:t>
      </w:r>
      <w:r>
        <w:rPr>
          <w:rFonts w:ascii="Times New Roman"/>
          <w:sz w:val="28"/>
        </w:rPr>
        <w:t>приятий Целевой модели и регионального проекта "Успех каждого ребенка" национального проекта "Образование" на территории муниципального образования (далее - мониторинг) организуется путем сбора, обработки, анализа статистической, справочной и иной информац</w:t>
      </w:r>
      <w:r>
        <w:rPr>
          <w:rFonts w:ascii="Times New Roman"/>
          <w:sz w:val="28"/>
        </w:rPr>
        <w:t xml:space="preserve">ии о результатах реализации мероприятий и оценке достигнутых результатов, полученной от образовательных организаций, реализующих дополнительные общеобразовательные программы.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8.2. При проведении мониторинга используется информация, содержащаяся в отчетах </w:t>
      </w:r>
      <w:r>
        <w:rPr>
          <w:rFonts w:ascii="Times New Roman"/>
          <w:sz w:val="28"/>
        </w:rPr>
        <w:t xml:space="preserve">и иных документах по выполнению работ, оказанию услуг в рамках деятельности Муниципального опорного центра.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8.3. Публичность (открытость) информации о деятельности Муниципального опорного центра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 xml:space="preserve">обеспечивается за счет размещения оперативной информации на </w:t>
      </w:r>
      <w:r>
        <w:rPr>
          <w:rFonts w:ascii="Times New Roman"/>
          <w:sz w:val="28"/>
        </w:rPr>
        <w:t xml:space="preserve">официальном сайте органа, осуществляющего управление в сфере образования муниципального образования и информационном сайте Муниципального опорного центра. 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9. Прекращение деятельности Муниципального опорного центра.</w:t>
      </w: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9.1. Прекращение деятельности Муниципаль</w:t>
      </w:r>
      <w:r>
        <w:rPr>
          <w:rFonts w:ascii="Times New Roman"/>
          <w:sz w:val="28"/>
        </w:rPr>
        <w:t>ного опорного центра возможно по окончании срока реализации Целевой модели.</w:t>
      </w:r>
    </w:p>
    <w:p w:rsidR="00575DC0" w:rsidRDefault="00575DC0">
      <w:pPr>
        <w:spacing w:after="0" w:line="240" w:lineRule="auto"/>
        <w:ind w:firstLine="709"/>
        <w:jc w:val="both"/>
        <w:rPr>
          <w:rFonts w:ascii="Times New Roman"/>
          <w:sz w:val="28"/>
        </w:rPr>
      </w:pPr>
    </w:p>
    <w:p w:rsidR="00575DC0" w:rsidRDefault="00575DC0">
      <w:pPr>
        <w:spacing w:after="0" w:line="240" w:lineRule="auto"/>
        <w:ind w:firstLine="709"/>
        <w:jc w:val="both"/>
        <w:rPr>
          <w:rFonts w:ascii="Times New Roman"/>
          <w:sz w:val="28"/>
        </w:rPr>
      </w:pPr>
    </w:p>
    <w:p w:rsidR="00575DC0" w:rsidRDefault="00981769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9.2. Решение о прекращении деятельности </w:t>
      </w:r>
      <w:r>
        <w:rPr>
          <w:rFonts w:ascii="Times New Roman"/>
          <w:sz w:val="28"/>
        </w:rPr>
        <w:t>Муниципального опорного центра принимается администрацией муниципального обр</w:t>
      </w:r>
      <w:r>
        <w:rPr>
          <w:rFonts w:ascii="Times New Roman"/>
          <w:sz w:val="28"/>
        </w:rPr>
        <w:t>азования "Город Батайск"</w:t>
      </w:r>
    </w:p>
    <w:p w:rsidR="00575DC0" w:rsidRDefault="00575DC0">
      <w:pPr>
        <w:spacing w:after="0" w:line="240" w:lineRule="auto"/>
        <w:ind w:firstLine="709"/>
        <w:jc w:val="both"/>
        <w:rPr>
          <w:rFonts w:ascii="Times New Roman"/>
          <w:sz w:val="28"/>
        </w:rPr>
      </w:pPr>
    </w:p>
    <w:p w:rsidR="00575DC0" w:rsidRDefault="00575DC0">
      <w:pPr>
        <w:spacing w:after="0" w:line="240" w:lineRule="auto"/>
        <w:ind w:firstLine="709"/>
        <w:jc w:val="both"/>
        <w:rPr>
          <w:rFonts w:ascii="Times New Roman"/>
          <w:sz w:val="28"/>
        </w:rPr>
      </w:pPr>
    </w:p>
    <w:p w:rsidR="00575DC0" w:rsidRDefault="00981769">
      <w:pPr>
        <w:spacing w:after="0" w:line="240" w:lineRule="auto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Начальник общего отдела</w:t>
      </w:r>
    </w:p>
    <w:p w:rsidR="00575DC0" w:rsidRDefault="00981769">
      <w:pPr>
        <w:spacing w:after="0" w:line="240" w:lineRule="auto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Админи</w:t>
      </w:r>
      <w:r>
        <w:rPr>
          <w:rFonts w:ascii="Times New Roman"/>
          <w:sz w:val="28"/>
        </w:rPr>
        <w:t xml:space="preserve">страции города Батайска                                                        В.С. </w:t>
      </w:r>
      <w:proofErr w:type="spellStart"/>
      <w:r>
        <w:rPr>
          <w:rFonts w:ascii="Times New Roman"/>
          <w:sz w:val="28"/>
        </w:rPr>
        <w:t>Мирошникова</w:t>
      </w:r>
      <w:proofErr w:type="spellEnd"/>
    </w:p>
    <w:sectPr w:rsidR="00575DC0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81769">
      <w:pPr>
        <w:spacing w:after="0" w:line="240" w:lineRule="auto"/>
      </w:pPr>
      <w:r>
        <w:separator/>
      </w:r>
    </w:p>
  </w:endnote>
  <w:endnote w:type="continuationSeparator" w:id="0">
    <w:p w:rsidR="00000000" w:rsidRDefault="0098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DC0" w:rsidRDefault="00575DC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81769">
      <w:pPr>
        <w:spacing w:after="0" w:line="240" w:lineRule="auto"/>
      </w:pPr>
      <w:r>
        <w:separator/>
      </w:r>
    </w:p>
  </w:footnote>
  <w:footnote w:type="continuationSeparator" w:id="0">
    <w:p w:rsidR="00000000" w:rsidRDefault="00981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DC0" w:rsidRDefault="00981769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>
      <w:rPr>
        <w:noProof/>
      </w:rPr>
      <w:t>9</w:t>
    </w:r>
    <w:r>
      <w:fldChar w:fldCharType="end"/>
    </w:r>
  </w:p>
  <w:p w:rsidR="00575DC0" w:rsidRDefault="00575DC0">
    <w:pPr>
      <w:pStyle w:val="a8"/>
      <w:jc w:val="right"/>
    </w:pPr>
  </w:p>
  <w:p w:rsidR="00575DC0" w:rsidRDefault="00575DC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DC0"/>
    <w:rsid w:val="00575DC0"/>
    <w:rsid w:val="0098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3">
    <w:name w:val="toc 1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List Paragraph"/>
    <w:basedOn w:val="a"/>
    <w:link w:val="ab"/>
    <w:pPr>
      <w:spacing w:line="252" w:lineRule="auto"/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3">
    <w:name w:val="toc 1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List Paragraph"/>
    <w:basedOn w:val="a"/>
    <w:link w:val="ab"/>
    <w:pPr>
      <w:spacing w:line="252" w:lineRule="auto"/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2360</Words>
  <Characters>13456</Characters>
  <Application>Microsoft Office Word</Application>
  <DocSecurity>4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cp:lastPrinted>2023-02-22T11:35:00Z</cp:lastPrinted>
  <dcterms:created xsi:type="dcterms:W3CDTF">2023-02-22T11:37:00Z</dcterms:created>
  <dcterms:modified xsi:type="dcterms:W3CDTF">2023-02-22T11:37:00Z</dcterms:modified>
</cp:coreProperties>
</file>