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CA4" w:rsidRPr="00DC4CA4" w:rsidRDefault="00DC4CA4" w:rsidP="0089758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DC4CA4" w:rsidRPr="00DC4CA4" w:rsidRDefault="00DC4CA4" w:rsidP="0089758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88056345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постановлению</w:t>
      </w:r>
    </w:p>
    <w:p w:rsidR="00DC4CA4" w:rsidRDefault="00DC4CA4" w:rsidP="0089758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</w:p>
    <w:p w:rsidR="00DC4CA4" w:rsidRPr="00DC4CA4" w:rsidRDefault="00DC4CA4" w:rsidP="0089758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города Батайска</w:t>
      </w:r>
    </w:p>
    <w:bookmarkEnd w:id="0"/>
    <w:p w:rsidR="00DC4CA4" w:rsidRPr="00DC4CA4" w:rsidRDefault="00DC4CA4" w:rsidP="0089758B">
      <w:pPr>
        <w:tabs>
          <w:tab w:val="num" w:pos="200"/>
        </w:tabs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75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6A6E1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28.01.2022 </w:t>
      </w:r>
      <w:bookmarkStart w:id="1" w:name="_GoBack"/>
      <w:bookmarkEnd w:id="1"/>
      <w:r w:rsidRPr="00DC4C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6A6E1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133</w:t>
      </w:r>
    </w:p>
    <w:p w:rsidR="00DC4CA4" w:rsidRPr="00DC4CA4" w:rsidRDefault="00DC4CA4" w:rsidP="00DC4CA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4CA4" w:rsidRPr="00DC4CA4" w:rsidRDefault="00DC4CA4" w:rsidP="00DC4C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89758B" w:rsidRDefault="0089758B" w:rsidP="00DC4CA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ПЕРЕЧЕНЬ</w:t>
      </w:r>
      <w:r w:rsidR="00DC4CA4" w:rsidRPr="00DC4CA4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DC4CA4" w:rsidRPr="0089758B" w:rsidRDefault="00DC4CA4" w:rsidP="0089758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hd w:val="clear" w:color="auto" w:fill="F1C100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lang w:eastAsia="ru-RU"/>
        </w:rPr>
        <w:t>индикаторов риска нарушения обязательных требований, проверяемых в рамках осуществл</w:t>
      </w:r>
      <w:r w:rsidR="0089758B">
        <w:rPr>
          <w:rFonts w:ascii="Times New Roman" w:eastAsia="Times New Roman" w:hAnsi="Times New Roman" w:cs="Times New Roman"/>
          <w:sz w:val="28"/>
          <w:lang w:eastAsia="ru-RU"/>
        </w:rPr>
        <w:t xml:space="preserve">ения муниципального земельного </w:t>
      </w:r>
      <w:r w:rsidRPr="00DC4CA4">
        <w:rPr>
          <w:rFonts w:ascii="Times New Roman" w:eastAsia="Times New Roman" w:hAnsi="Times New Roman" w:cs="Times New Roman"/>
          <w:sz w:val="28"/>
          <w:lang w:eastAsia="ru-RU"/>
        </w:rPr>
        <w:t>контроля</w:t>
      </w:r>
    </w:p>
    <w:p w:rsidR="00DC4CA4" w:rsidRPr="00DC4CA4" w:rsidRDefault="00DC4CA4" w:rsidP="00DC4CA4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DC4CA4" w:rsidRPr="00DC4CA4" w:rsidRDefault="00DC4CA4" w:rsidP="00DC4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Несоответствие площади используемого контролируемым лицом земельного участка площади земельного участка, сведения о которой содержатся в Едином государственном реестре недвижимости, правоустанавливающих документах на земельный участок.</w:t>
      </w:r>
    </w:p>
    <w:p w:rsidR="00DC4CA4" w:rsidRPr="00DC4CA4" w:rsidRDefault="00DC4CA4" w:rsidP="00DC4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Несоответствие фактического использования контролируемым лицом земельного участка цели использования земельного участка, сведения о которой содержатся в Едином государственном реестре недвижимости, правоустанавливающих документах на земельный участок.</w:t>
      </w:r>
    </w:p>
    <w:p w:rsidR="00DC4CA4" w:rsidRPr="00DC4CA4" w:rsidRDefault="00DC4CA4" w:rsidP="00DC4C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Длительное не освоение земельного участка при условии, </w:t>
      </w: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с момента предоставления земельного участка прошло более трех лет, либо истек срок освоения земельного участка, указанный в договоре аренды земельного участка, а на земельном участке не наблюдаются характерные изменения (отсутствие объекта капитального строительства, ведения строительных работ и иных действий по использованию земельного участка в соответствии с его разрешенным использованием и условиями предоставления).</w:t>
      </w:r>
    </w:p>
    <w:p w:rsidR="00DC4CA4" w:rsidRPr="00DC4CA4" w:rsidRDefault="00DC4CA4" w:rsidP="00DC4C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Невыполнение обязательных требований к оформлению документов, являющихся основанием для использования земельных участков.</w:t>
      </w:r>
    </w:p>
    <w:p w:rsidR="00DC4CA4" w:rsidRPr="00DC4CA4" w:rsidRDefault="00DC4CA4" w:rsidP="00DC4CA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индикаторов риска осуществляется в ходе выездных обследований, которые проводятся без взаимодействия с контролируемыми лицами, а также с помощью Федеральной государственной информационной системы «Единый государственный реестр недвижимости», информационной системы «Публичная кадастровая карта».</w:t>
      </w:r>
    </w:p>
    <w:p w:rsidR="00DC4CA4" w:rsidRPr="00DC4CA4" w:rsidRDefault="00DC4CA4" w:rsidP="00DC4C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4CA4" w:rsidRPr="00DC4CA4" w:rsidRDefault="00DC4CA4" w:rsidP="00DC4C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DC4CA4" w:rsidRPr="00DC4CA4" w:rsidRDefault="00DC4CA4" w:rsidP="00DC4C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общего отдела</w:t>
      </w:r>
    </w:p>
    <w:p w:rsidR="00DC4CA4" w:rsidRPr="00DC4CA4" w:rsidRDefault="00DC4CA4" w:rsidP="00DC4C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Батайска                                                В.С. </w:t>
      </w:r>
      <w:proofErr w:type="spellStart"/>
      <w:r w:rsidRPr="00DC4CA4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Мирошникова</w:t>
      </w:r>
      <w:proofErr w:type="spellEnd"/>
    </w:p>
    <w:p w:rsidR="00FF7796" w:rsidRDefault="00FF7796"/>
    <w:sectPr w:rsidR="00FF7796" w:rsidSect="00DC4CA4">
      <w:headerReference w:type="default" r:id="rId7"/>
      <w:headerReference w:type="first" r:id="rId8"/>
      <w:pgSz w:w="11907" w:h="16840"/>
      <w:pgMar w:top="993" w:right="567" w:bottom="993" w:left="1701" w:header="0" w:footer="868" w:gutter="0"/>
      <w:pgNumType w:start="2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1EB" w:rsidRDefault="00FB21EB" w:rsidP="00DC4CA4">
      <w:pPr>
        <w:spacing w:after="0" w:line="240" w:lineRule="auto"/>
      </w:pPr>
      <w:r>
        <w:separator/>
      </w:r>
    </w:p>
  </w:endnote>
  <w:endnote w:type="continuationSeparator" w:id="0">
    <w:p w:rsidR="00FB21EB" w:rsidRDefault="00FB21EB" w:rsidP="00DC4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1EB" w:rsidRDefault="00FB21EB" w:rsidP="00DC4CA4">
      <w:pPr>
        <w:spacing w:after="0" w:line="240" w:lineRule="auto"/>
      </w:pPr>
      <w:r>
        <w:separator/>
      </w:r>
    </w:p>
  </w:footnote>
  <w:footnote w:type="continuationSeparator" w:id="0">
    <w:p w:rsidR="00FB21EB" w:rsidRDefault="00FB21EB" w:rsidP="00DC4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D13" w:rsidRDefault="00FB21EB">
    <w:pPr>
      <w:pStyle w:val="a3"/>
      <w:jc w:val="right"/>
    </w:pPr>
  </w:p>
  <w:p w:rsidR="002B5D13" w:rsidRDefault="00FB21EB">
    <w:pPr>
      <w:pStyle w:val="a3"/>
      <w:jc w:val="right"/>
    </w:pPr>
  </w:p>
  <w:p w:rsidR="002B5D13" w:rsidRDefault="00FB21EB">
    <w:pPr>
      <w:pStyle w:val="a3"/>
      <w:jc w:val="right"/>
    </w:pPr>
  </w:p>
  <w:p w:rsidR="002B5D13" w:rsidRDefault="00F35735" w:rsidP="00FA3ED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2B5D13" w:rsidRDefault="00FB21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4" w:rsidRDefault="00DC4CA4">
    <w:pPr>
      <w:pStyle w:val="a3"/>
    </w:pPr>
  </w:p>
  <w:p w:rsidR="00DC4CA4" w:rsidRDefault="00DC4CA4">
    <w:pPr>
      <w:pStyle w:val="a3"/>
    </w:pPr>
  </w:p>
  <w:p w:rsidR="00DC4CA4" w:rsidRDefault="00DC4CA4" w:rsidP="00DC4CA4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E7"/>
    <w:rsid w:val="00317EE7"/>
    <w:rsid w:val="006A6E16"/>
    <w:rsid w:val="0089758B"/>
    <w:rsid w:val="00BE085B"/>
    <w:rsid w:val="00DC4CA4"/>
    <w:rsid w:val="00F35735"/>
    <w:rsid w:val="00FB21EB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CA4"/>
  </w:style>
  <w:style w:type="paragraph" w:styleId="a5">
    <w:name w:val="footer"/>
    <w:basedOn w:val="a"/>
    <w:link w:val="a6"/>
    <w:uiPriority w:val="99"/>
    <w:unhideWhenUsed/>
    <w:rsid w:val="00DC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4C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CA4"/>
  </w:style>
  <w:style w:type="paragraph" w:styleId="a5">
    <w:name w:val="footer"/>
    <w:basedOn w:val="a"/>
    <w:link w:val="a6"/>
    <w:uiPriority w:val="99"/>
    <w:unhideWhenUsed/>
    <w:rsid w:val="00DC4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4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2022-01-31T14:38:00Z</cp:lastPrinted>
  <dcterms:created xsi:type="dcterms:W3CDTF">2022-01-31T14:38:00Z</dcterms:created>
  <dcterms:modified xsi:type="dcterms:W3CDTF">2022-01-31T14:38:00Z</dcterms:modified>
</cp:coreProperties>
</file>