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9F0" w:rsidRDefault="000169F0">
      <w:pPr>
        <w:jc w:val="center"/>
        <w:rPr>
          <w:sz w:val="24"/>
          <w:szCs w:val="24"/>
        </w:rPr>
      </w:pPr>
    </w:p>
    <w:p w:rsidR="00991923" w:rsidRDefault="00991923">
      <w:pPr>
        <w:jc w:val="center"/>
        <w:rPr>
          <w:sz w:val="24"/>
          <w:szCs w:val="24"/>
        </w:rPr>
      </w:pPr>
    </w:p>
    <w:p w:rsidR="000169F0" w:rsidRDefault="008C6DE9" w:rsidP="008C6DE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1B6713">
        <w:rPr>
          <w:sz w:val="24"/>
          <w:szCs w:val="24"/>
        </w:rPr>
        <w:t>Приложение</w:t>
      </w:r>
    </w:p>
    <w:p w:rsidR="000169F0" w:rsidRDefault="007D1F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941546">
        <w:rPr>
          <w:sz w:val="24"/>
          <w:szCs w:val="24"/>
        </w:rPr>
        <w:t>к постановлению</w:t>
      </w:r>
      <w:r w:rsidR="001B6713">
        <w:rPr>
          <w:sz w:val="24"/>
          <w:szCs w:val="24"/>
        </w:rPr>
        <w:t xml:space="preserve"> Администрации </w:t>
      </w:r>
    </w:p>
    <w:p w:rsidR="000169F0" w:rsidRDefault="007D1F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941546">
        <w:rPr>
          <w:sz w:val="24"/>
          <w:szCs w:val="24"/>
        </w:rPr>
        <w:t xml:space="preserve">                        </w:t>
      </w:r>
      <w:r w:rsidR="001B6713">
        <w:rPr>
          <w:sz w:val="24"/>
          <w:szCs w:val="24"/>
        </w:rPr>
        <w:t xml:space="preserve">города Батайска </w:t>
      </w:r>
    </w:p>
    <w:p w:rsidR="000169F0" w:rsidRDefault="008C6DE9" w:rsidP="008C6DE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1B6713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28.04.2018 г. </w:t>
      </w:r>
      <w:r w:rsidR="001B6713">
        <w:rPr>
          <w:sz w:val="24"/>
          <w:szCs w:val="24"/>
        </w:rPr>
        <w:t>№</w:t>
      </w:r>
      <w:r>
        <w:rPr>
          <w:sz w:val="24"/>
          <w:szCs w:val="24"/>
        </w:rPr>
        <w:t xml:space="preserve"> 635</w:t>
      </w:r>
    </w:p>
    <w:p w:rsidR="000169F0" w:rsidRDefault="000169F0">
      <w:pPr>
        <w:jc w:val="center"/>
        <w:rPr>
          <w:sz w:val="24"/>
          <w:szCs w:val="24"/>
        </w:rPr>
      </w:pPr>
    </w:p>
    <w:p w:rsidR="000169F0" w:rsidRDefault="000169F0">
      <w:pPr>
        <w:jc w:val="center"/>
        <w:rPr>
          <w:sz w:val="24"/>
          <w:szCs w:val="24"/>
        </w:rPr>
      </w:pPr>
    </w:p>
    <w:p w:rsidR="000169F0" w:rsidRDefault="000169F0">
      <w:pPr>
        <w:jc w:val="center"/>
        <w:rPr>
          <w:sz w:val="24"/>
          <w:szCs w:val="24"/>
        </w:rPr>
      </w:pPr>
    </w:p>
    <w:p w:rsidR="000169F0" w:rsidRDefault="000169F0">
      <w:pPr>
        <w:jc w:val="center"/>
        <w:rPr>
          <w:sz w:val="24"/>
          <w:szCs w:val="24"/>
        </w:rPr>
      </w:pPr>
    </w:p>
    <w:p w:rsidR="000169F0" w:rsidRDefault="001B671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ОТЧЕТ </w:t>
      </w:r>
    </w:p>
    <w:p w:rsidR="000169F0" w:rsidRDefault="001B6713">
      <w:pPr>
        <w:jc w:val="center"/>
        <w:rPr>
          <w:sz w:val="24"/>
          <w:szCs w:val="24"/>
        </w:rPr>
      </w:pPr>
      <w:r>
        <w:rPr>
          <w:sz w:val="24"/>
          <w:szCs w:val="24"/>
        </w:rPr>
        <w:t>о реализации муниципальной прог</w:t>
      </w:r>
      <w:r w:rsidR="00935467">
        <w:rPr>
          <w:sz w:val="24"/>
          <w:szCs w:val="24"/>
        </w:rPr>
        <w:t>раммы «Развитие культуры» в 2017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jc w:val="center"/>
        <w:rPr>
          <w:sz w:val="24"/>
          <w:szCs w:val="24"/>
        </w:rPr>
      </w:pPr>
    </w:p>
    <w:p w:rsidR="000169F0" w:rsidRPr="002E21ED" w:rsidRDefault="001B6713">
      <w:pPr>
        <w:tabs>
          <w:tab w:val="left" w:pos="7980"/>
        </w:tabs>
        <w:jc w:val="both"/>
      </w:pPr>
      <w:r w:rsidRPr="002E21ED">
        <w:rPr>
          <w:sz w:val="24"/>
          <w:szCs w:val="24"/>
        </w:rPr>
        <w:t>В 201</w:t>
      </w:r>
      <w:r w:rsidR="002E21ED">
        <w:rPr>
          <w:sz w:val="24"/>
          <w:szCs w:val="24"/>
        </w:rPr>
        <w:t>7</w:t>
      </w:r>
      <w:r w:rsidRPr="002E21ED">
        <w:rPr>
          <w:sz w:val="24"/>
          <w:szCs w:val="24"/>
        </w:rPr>
        <w:t xml:space="preserve"> году объем финансирования по Программе составил по плану </w:t>
      </w:r>
      <w:r w:rsidR="002E21ED" w:rsidRPr="002E21ED">
        <w:rPr>
          <w:sz w:val="24"/>
          <w:szCs w:val="24"/>
        </w:rPr>
        <w:t>150401,5</w:t>
      </w:r>
      <w:r w:rsidRPr="002E21ED">
        <w:rPr>
          <w:sz w:val="24"/>
          <w:szCs w:val="24"/>
        </w:rPr>
        <w:t xml:space="preserve"> тыс. ру</w:t>
      </w:r>
      <w:r w:rsidRPr="002E21ED">
        <w:rPr>
          <w:sz w:val="24"/>
          <w:szCs w:val="24"/>
        </w:rPr>
        <w:t>б</w:t>
      </w:r>
      <w:r w:rsidRPr="002E21ED">
        <w:rPr>
          <w:sz w:val="24"/>
          <w:szCs w:val="24"/>
        </w:rPr>
        <w:t xml:space="preserve">лей, в том числе из местного бюджета – </w:t>
      </w:r>
      <w:r w:rsidR="002E21ED" w:rsidRPr="002E21ED">
        <w:rPr>
          <w:sz w:val="24"/>
          <w:szCs w:val="24"/>
        </w:rPr>
        <w:t>114268,4</w:t>
      </w:r>
      <w:r w:rsidRPr="002E21ED">
        <w:rPr>
          <w:sz w:val="24"/>
          <w:szCs w:val="24"/>
        </w:rPr>
        <w:t xml:space="preserve"> тыс. рублей, из областного бюджета </w:t>
      </w:r>
      <w:r w:rsidR="002E21ED" w:rsidRPr="002E21ED">
        <w:rPr>
          <w:sz w:val="24"/>
          <w:szCs w:val="24"/>
        </w:rPr>
        <w:t>17472,9</w:t>
      </w:r>
      <w:r w:rsidRPr="002E21ED">
        <w:rPr>
          <w:sz w:val="24"/>
          <w:szCs w:val="24"/>
        </w:rPr>
        <w:t xml:space="preserve"> тыс. рублей, из федерального бюджета </w:t>
      </w:r>
      <w:r w:rsidR="002E21ED" w:rsidRPr="002E21ED">
        <w:rPr>
          <w:sz w:val="24"/>
          <w:szCs w:val="24"/>
        </w:rPr>
        <w:t>62,8</w:t>
      </w:r>
      <w:r w:rsidRPr="002E21ED">
        <w:rPr>
          <w:sz w:val="24"/>
          <w:szCs w:val="24"/>
        </w:rPr>
        <w:t xml:space="preserve"> тыс. рублей, средства от предприним</w:t>
      </w:r>
      <w:r w:rsidRPr="002E21ED">
        <w:rPr>
          <w:sz w:val="24"/>
          <w:szCs w:val="24"/>
        </w:rPr>
        <w:t>а</w:t>
      </w:r>
      <w:r w:rsidRPr="002E21ED">
        <w:rPr>
          <w:sz w:val="24"/>
          <w:szCs w:val="24"/>
        </w:rPr>
        <w:t xml:space="preserve">тельской деятельности составили </w:t>
      </w:r>
      <w:r w:rsidR="002E21ED" w:rsidRPr="002E21ED">
        <w:rPr>
          <w:sz w:val="24"/>
          <w:szCs w:val="24"/>
        </w:rPr>
        <w:t>18597,4</w:t>
      </w:r>
      <w:r w:rsidRPr="002E21ED">
        <w:rPr>
          <w:sz w:val="24"/>
          <w:szCs w:val="24"/>
        </w:rPr>
        <w:t xml:space="preserve"> тыс. рублей.</w:t>
      </w:r>
    </w:p>
    <w:p w:rsidR="000169F0" w:rsidRPr="002E21ED" w:rsidRDefault="001B6713">
      <w:pPr>
        <w:jc w:val="both"/>
      </w:pPr>
      <w:r w:rsidRPr="002E21ED">
        <w:rPr>
          <w:sz w:val="24"/>
          <w:szCs w:val="24"/>
        </w:rPr>
        <w:t xml:space="preserve">Исполнение (кассовые расходы) составили </w:t>
      </w:r>
      <w:r w:rsidR="002E21ED" w:rsidRPr="002E21ED">
        <w:rPr>
          <w:sz w:val="24"/>
          <w:szCs w:val="24"/>
        </w:rPr>
        <w:t>146390,</w:t>
      </w:r>
      <w:r w:rsidR="00843862">
        <w:rPr>
          <w:sz w:val="24"/>
          <w:szCs w:val="24"/>
        </w:rPr>
        <w:t>2</w:t>
      </w:r>
      <w:r w:rsidRPr="002E21ED">
        <w:rPr>
          <w:sz w:val="24"/>
          <w:szCs w:val="24"/>
        </w:rPr>
        <w:t xml:space="preserve"> тыс. рублей, в том числе средства м</w:t>
      </w:r>
      <w:r w:rsidRPr="002E21ED">
        <w:rPr>
          <w:sz w:val="24"/>
          <w:szCs w:val="24"/>
        </w:rPr>
        <w:t>е</w:t>
      </w:r>
      <w:r w:rsidRPr="002E21ED">
        <w:rPr>
          <w:sz w:val="24"/>
          <w:szCs w:val="24"/>
        </w:rPr>
        <w:t xml:space="preserve">стного бюджета освоены в сумме </w:t>
      </w:r>
      <w:r w:rsidR="002E21ED" w:rsidRPr="002E21ED">
        <w:rPr>
          <w:sz w:val="24"/>
          <w:szCs w:val="24"/>
        </w:rPr>
        <w:t>110270,9</w:t>
      </w:r>
      <w:r w:rsidRPr="002E21ED">
        <w:rPr>
          <w:sz w:val="24"/>
          <w:szCs w:val="24"/>
        </w:rPr>
        <w:t xml:space="preserve"> тыс. рублей, областного бюджета </w:t>
      </w:r>
      <w:r w:rsidR="002E21ED" w:rsidRPr="002E21ED">
        <w:rPr>
          <w:sz w:val="24"/>
          <w:szCs w:val="24"/>
        </w:rPr>
        <w:t>17459,</w:t>
      </w:r>
      <w:r w:rsidR="00843862">
        <w:rPr>
          <w:sz w:val="24"/>
          <w:szCs w:val="24"/>
        </w:rPr>
        <w:t>1</w:t>
      </w:r>
      <w:r w:rsidRPr="002E21ED">
        <w:rPr>
          <w:sz w:val="24"/>
          <w:szCs w:val="24"/>
        </w:rPr>
        <w:t xml:space="preserve"> тыс. рублей, из федерального бюджета </w:t>
      </w:r>
      <w:r w:rsidR="002E21ED" w:rsidRPr="002E21ED">
        <w:rPr>
          <w:sz w:val="24"/>
          <w:szCs w:val="24"/>
        </w:rPr>
        <w:t>62,8</w:t>
      </w:r>
      <w:r w:rsidRPr="002E21ED">
        <w:rPr>
          <w:sz w:val="24"/>
          <w:szCs w:val="24"/>
        </w:rPr>
        <w:t xml:space="preserve"> тыс. рублей, средства из прочих источников осво</w:t>
      </w:r>
      <w:r w:rsidRPr="002E21ED">
        <w:rPr>
          <w:sz w:val="24"/>
          <w:szCs w:val="24"/>
        </w:rPr>
        <w:t>е</w:t>
      </w:r>
      <w:r w:rsidRPr="002E21ED">
        <w:rPr>
          <w:sz w:val="24"/>
          <w:szCs w:val="24"/>
        </w:rPr>
        <w:t xml:space="preserve">ны в сумме </w:t>
      </w:r>
      <w:r w:rsidR="002E21ED" w:rsidRPr="002E21ED">
        <w:rPr>
          <w:sz w:val="24"/>
          <w:szCs w:val="24"/>
        </w:rPr>
        <w:t>18597,4</w:t>
      </w:r>
      <w:r w:rsidRPr="002E21ED">
        <w:rPr>
          <w:sz w:val="24"/>
          <w:szCs w:val="24"/>
        </w:rPr>
        <w:t xml:space="preserve"> тыс. рублей. В целом </w:t>
      </w:r>
      <w:proofErr w:type="gramStart"/>
      <w:r w:rsidRPr="002E21ED">
        <w:rPr>
          <w:sz w:val="24"/>
          <w:szCs w:val="24"/>
        </w:rPr>
        <w:t>финансовые средства, предусмотренные на пр</w:t>
      </w:r>
      <w:r w:rsidRPr="002E21ED">
        <w:rPr>
          <w:sz w:val="24"/>
          <w:szCs w:val="24"/>
        </w:rPr>
        <w:t>о</w:t>
      </w:r>
      <w:r w:rsidRPr="002E21ED">
        <w:rPr>
          <w:sz w:val="24"/>
          <w:szCs w:val="24"/>
        </w:rPr>
        <w:t>граммные мероприятия освоены</w:t>
      </w:r>
      <w:proofErr w:type="gramEnd"/>
      <w:r w:rsidRPr="002E21ED">
        <w:rPr>
          <w:sz w:val="24"/>
          <w:szCs w:val="24"/>
        </w:rPr>
        <w:t xml:space="preserve"> на 9</w:t>
      </w:r>
      <w:r w:rsidR="002E21ED">
        <w:rPr>
          <w:sz w:val="24"/>
          <w:szCs w:val="24"/>
        </w:rPr>
        <w:t>7</w:t>
      </w:r>
      <w:r w:rsidRPr="002E21ED">
        <w:rPr>
          <w:sz w:val="24"/>
          <w:szCs w:val="24"/>
        </w:rPr>
        <w:t>,</w:t>
      </w:r>
      <w:r w:rsidR="002E21ED">
        <w:rPr>
          <w:sz w:val="24"/>
          <w:szCs w:val="24"/>
        </w:rPr>
        <w:t>3</w:t>
      </w:r>
      <w:r w:rsidRPr="002E21ED">
        <w:rPr>
          <w:sz w:val="24"/>
          <w:szCs w:val="24"/>
        </w:rPr>
        <w:t>%.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Результаты реализации программы, достигнутые за отчетный 201</w:t>
      </w:r>
      <w:r w:rsidR="00935467">
        <w:rPr>
          <w:sz w:val="24"/>
          <w:szCs w:val="24"/>
        </w:rPr>
        <w:t>7</w:t>
      </w:r>
      <w:r>
        <w:rPr>
          <w:sz w:val="24"/>
          <w:szCs w:val="24"/>
        </w:rPr>
        <w:t xml:space="preserve"> год:</w:t>
      </w:r>
    </w:p>
    <w:p w:rsidR="000169F0" w:rsidRDefault="001B671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1. Содержание библиотечного дела:</w:t>
      </w:r>
    </w:p>
    <w:p w:rsidR="000169F0" w:rsidRPr="009C2CF0" w:rsidRDefault="001B6713">
      <w:pPr>
        <w:jc w:val="both"/>
        <w:rPr>
          <w:sz w:val="24"/>
          <w:szCs w:val="24"/>
        </w:rPr>
      </w:pPr>
      <w:r w:rsidRPr="009C2CF0">
        <w:rPr>
          <w:sz w:val="24"/>
          <w:szCs w:val="24"/>
        </w:rPr>
        <w:t>- количество читателей в 201</w:t>
      </w:r>
      <w:r w:rsidR="00935467" w:rsidRPr="009C2CF0">
        <w:rPr>
          <w:sz w:val="24"/>
          <w:szCs w:val="24"/>
        </w:rPr>
        <w:t>7</w:t>
      </w:r>
      <w:r w:rsidRPr="009C2CF0">
        <w:rPr>
          <w:sz w:val="24"/>
          <w:szCs w:val="24"/>
        </w:rPr>
        <w:t xml:space="preserve"> году достигло -</w:t>
      </w:r>
      <w:r w:rsidR="00935467" w:rsidRPr="009C2CF0">
        <w:rPr>
          <w:sz w:val="24"/>
          <w:szCs w:val="24"/>
        </w:rPr>
        <w:t xml:space="preserve">   </w:t>
      </w:r>
      <w:r w:rsidR="008A1089">
        <w:rPr>
          <w:sz w:val="24"/>
          <w:szCs w:val="24"/>
        </w:rPr>
        <w:t>41050</w:t>
      </w:r>
      <w:r w:rsidR="00935467" w:rsidRPr="009C2CF0">
        <w:rPr>
          <w:sz w:val="24"/>
          <w:szCs w:val="24"/>
        </w:rPr>
        <w:t xml:space="preserve"> </w:t>
      </w:r>
      <w:r w:rsidRPr="009C2CF0">
        <w:rPr>
          <w:sz w:val="24"/>
          <w:szCs w:val="24"/>
        </w:rPr>
        <w:t xml:space="preserve"> чел.;</w:t>
      </w:r>
    </w:p>
    <w:p w:rsidR="000169F0" w:rsidRPr="009C2CF0" w:rsidRDefault="001B6713">
      <w:pPr>
        <w:jc w:val="both"/>
        <w:rPr>
          <w:sz w:val="24"/>
          <w:szCs w:val="24"/>
        </w:rPr>
      </w:pPr>
      <w:r w:rsidRPr="009C2CF0">
        <w:rPr>
          <w:sz w:val="24"/>
          <w:szCs w:val="24"/>
        </w:rPr>
        <w:t>- коэффициент динамики количества библиографических записей муниципальных библи</w:t>
      </w:r>
      <w:r w:rsidRPr="009C2CF0">
        <w:rPr>
          <w:sz w:val="24"/>
          <w:szCs w:val="24"/>
        </w:rPr>
        <w:t>о</w:t>
      </w:r>
      <w:r w:rsidRPr="009C2CF0">
        <w:rPr>
          <w:sz w:val="24"/>
          <w:szCs w:val="24"/>
        </w:rPr>
        <w:t>тек в сводном электронном каталоге библиотек Ростовской области -</w:t>
      </w:r>
      <w:r w:rsidR="00935467" w:rsidRPr="009C2CF0">
        <w:rPr>
          <w:sz w:val="24"/>
          <w:szCs w:val="24"/>
        </w:rPr>
        <w:t xml:space="preserve">  </w:t>
      </w:r>
      <w:r w:rsidR="008A1089">
        <w:rPr>
          <w:sz w:val="24"/>
          <w:szCs w:val="24"/>
        </w:rPr>
        <w:t>3,2</w:t>
      </w:r>
      <w:r w:rsidRPr="009C2CF0">
        <w:rPr>
          <w:sz w:val="24"/>
          <w:szCs w:val="24"/>
        </w:rPr>
        <w:t>;</w:t>
      </w:r>
    </w:p>
    <w:p w:rsidR="000169F0" w:rsidRPr="009C2CF0" w:rsidRDefault="001B6713">
      <w:pPr>
        <w:jc w:val="both"/>
        <w:rPr>
          <w:sz w:val="24"/>
          <w:szCs w:val="24"/>
        </w:rPr>
      </w:pPr>
      <w:r w:rsidRPr="009C2CF0">
        <w:rPr>
          <w:sz w:val="24"/>
          <w:szCs w:val="24"/>
        </w:rPr>
        <w:t>- количество методических консультаций работн</w:t>
      </w:r>
      <w:r w:rsidR="00935467" w:rsidRPr="009C2CF0">
        <w:rPr>
          <w:sz w:val="24"/>
          <w:szCs w:val="24"/>
        </w:rPr>
        <w:t>иками муниципальных библиотек -</w:t>
      </w:r>
      <w:r w:rsidR="008A1089">
        <w:rPr>
          <w:sz w:val="24"/>
          <w:szCs w:val="24"/>
        </w:rPr>
        <w:t>186</w:t>
      </w:r>
      <w:r w:rsidRPr="009C2CF0">
        <w:rPr>
          <w:sz w:val="24"/>
          <w:szCs w:val="24"/>
        </w:rPr>
        <w:t>.</w:t>
      </w:r>
    </w:p>
    <w:p w:rsidR="000169F0" w:rsidRPr="009C2CF0" w:rsidRDefault="001B6713">
      <w:pPr>
        <w:jc w:val="both"/>
        <w:rPr>
          <w:sz w:val="24"/>
          <w:szCs w:val="24"/>
        </w:rPr>
      </w:pPr>
      <w:r w:rsidRPr="009C2CF0">
        <w:rPr>
          <w:sz w:val="24"/>
          <w:szCs w:val="24"/>
        </w:rPr>
        <w:t>- подключено к информационно- коммуникационной сети «Интернет» - 100% библиотек;</w:t>
      </w:r>
    </w:p>
    <w:p w:rsidR="000169F0" w:rsidRDefault="001B6713">
      <w:pPr>
        <w:jc w:val="both"/>
        <w:rPr>
          <w:sz w:val="24"/>
          <w:szCs w:val="24"/>
        </w:rPr>
      </w:pPr>
      <w:r w:rsidRPr="009C2CF0">
        <w:rPr>
          <w:sz w:val="24"/>
          <w:szCs w:val="24"/>
        </w:rPr>
        <w:t>Поступление в фонд ЦБС в 201</w:t>
      </w:r>
      <w:r w:rsidR="00935467" w:rsidRPr="009C2CF0">
        <w:rPr>
          <w:sz w:val="24"/>
          <w:szCs w:val="24"/>
        </w:rPr>
        <w:t>7</w:t>
      </w:r>
      <w:r w:rsidRPr="009C2CF0">
        <w:rPr>
          <w:sz w:val="24"/>
          <w:szCs w:val="24"/>
        </w:rPr>
        <w:t xml:space="preserve"> году составило </w:t>
      </w:r>
      <w:r w:rsidR="008A1089">
        <w:rPr>
          <w:sz w:val="24"/>
          <w:szCs w:val="24"/>
        </w:rPr>
        <w:t xml:space="preserve">7571 </w:t>
      </w:r>
      <w:r w:rsidRPr="009C2CF0">
        <w:rPr>
          <w:sz w:val="24"/>
          <w:szCs w:val="24"/>
        </w:rPr>
        <w:t>экз., но, не смотря на данные пост</w:t>
      </w:r>
      <w:r w:rsidRPr="009C2CF0">
        <w:rPr>
          <w:sz w:val="24"/>
          <w:szCs w:val="24"/>
        </w:rPr>
        <w:t>у</w:t>
      </w:r>
      <w:r w:rsidRPr="009C2CF0">
        <w:rPr>
          <w:sz w:val="24"/>
          <w:szCs w:val="24"/>
        </w:rPr>
        <w:t>пления  увеличение книжного фонда, не происходит, а наоборот наблюдается тенденция к его уменьшению за счет высокой обращаемости и изнашиваемости.</w:t>
      </w:r>
    </w:p>
    <w:p w:rsidR="000169F0" w:rsidRDefault="001B671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 Развитие музейного дела: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- сохранность объектов культурного наследия составило - 100%;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- все памятники имеют технические паспорта и акты передачи в оперативное управление;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- получены охранные обязательства на памятники «Монумент», «Самолет МИГ -21» и 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нумент боевой славы «Танк Т-34».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За счет активации экспозиционной и экскурсионной деятельности произошло увеличение количества посещений музея (1</w:t>
      </w:r>
      <w:r w:rsidR="00935467">
        <w:rPr>
          <w:sz w:val="24"/>
          <w:szCs w:val="24"/>
        </w:rPr>
        <w:t>2000</w:t>
      </w:r>
      <w:r>
        <w:rPr>
          <w:sz w:val="24"/>
          <w:szCs w:val="24"/>
        </w:rPr>
        <w:t xml:space="preserve"> чел.). 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Доля экспонируемых предметов в 201</w:t>
      </w:r>
      <w:r w:rsidR="00935467">
        <w:rPr>
          <w:sz w:val="24"/>
          <w:szCs w:val="24"/>
        </w:rPr>
        <w:t>7</w:t>
      </w:r>
      <w:r>
        <w:rPr>
          <w:sz w:val="24"/>
          <w:szCs w:val="24"/>
        </w:rPr>
        <w:t xml:space="preserve"> году составило 1</w:t>
      </w:r>
      <w:r w:rsidR="00935467">
        <w:rPr>
          <w:sz w:val="24"/>
          <w:szCs w:val="24"/>
        </w:rPr>
        <w:t>2</w:t>
      </w:r>
      <w:r>
        <w:rPr>
          <w:sz w:val="24"/>
          <w:szCs w:val="24"/>
        </w:rPr>
        <w:t>%, в связи с увеличением чи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ленности основного фонда  в связи с проведением грамотной научно-исследовательской работой.</w:t>
      </w:r>
    </w:p>
    <w:p w:rsidR="000169F0" w:rsidRDefault="001B671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Развитие культурно - </w:t>
      </w:r>
      <w:proofErr w:type="spellStart"/>
      <w:r>
        <w:rPr>
          <w:b/>
          <w:sz w:val="24"/>
          <w:szCs w:val="24"/>
        </w:rPr>
        <w:t>досуговых</w:t>
      </w:r>
      <w:proofErr w:type="spellEnd"/>
      <w:r>
        <w:rPr>
          <w:b/>
          <w:sz w:val="24"/>
          <w:szCs w:val="24"/>
        </w:rPr>
        <w:t xml:space="preserve"> учреждений: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В домах культуры созданы условия для выявления одаренных детей, детей-инвалидов, 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тей-сирот, оказано содействие в развитии их творческих способностей, ведется работа с людьми пожилого возраста.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В течение года активно велась работа с молодежью, проводились совместные молодежные акции, вечера, конкурсы, дискотеки.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культурно - </w:t>
      </w:r>
      <w:proofErr w:type="spellStart"/>
      <w:r>
        <w:rPr>
          <w:sz w:val="24"/>
          <w:szCs w:val="24"/>
        </w:rPr>
        <w:t>досуговых</w:t>
      </w:r>
      <w:proofErr w:type="spellEnd"/>
      <w:r>
        <w:rPr>
          <w:sz w:val="24"/>
          <w:szCs w:val="24"/>
        </w:rPr>
        <w:t xml:space="preserve"> учреждениях развиваются многие виды и жанры самодеятельн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народного творчества, работают детские и взрослые студии эстрадной песни, хореогр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фические коллективы народного эстрадного танца, спортивные клубы по интересам. Раб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та в клубных учреждениях рассчитана на все слои населения, не обойдены вниманием и социально-незащищенные слои населения. 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Творческие коллективы  клубных учреждений имеют звания «Образцовый коллектив», а</w:t>
      </w:r>
      <w:r>
        <w:rPr>
          <w:sz w:val="24"/>
          <w:szCs w:val="24"/>
        </w:rPr>
        <w:t>н</w:t>
      </w:r>
      <w:r>
        <w:rPr>
          <w:sz w:val="24"/>
          <w:szCs w:val="24"/>
        </w:rPr>
        <w:t>самблю народной песни «Калинушка» присвоено звание «Народный самодеятельный ко</w:t>
      </w:r>
      <w:r>
        <w:rPr>
          <w:sz w:val="24"/>
          <w:szCs w:val="24"/>
        </w:rPr>
        <w:t>л</w:t>
      </w:r>
      <w:r>
        <w:rPr>
          <w:sz w:val="24"/>
          <w:szCs w:val="24"/>
        </w:rPr>
        <w:t>лектив».</w:t>
      </w:r>
    </w:p>
    <w:p w:rsidR="000169F0" w:rsidRDefault="001B6713">
      <w:pPr>
        <w:widowControl w:val="0"/>
        <w:snapToGrid w:val="0"/>
        <w:ind w:hanging="70"/>
        <w:jc w:val="both"/>
        <w:rPr>
          <w:rFonts w:asciiTheme="minorHAnsi" w:hAnsiTheme="minorHAnsi" w:cstheme="minorBidi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>
        <w:rPr>
          <w:b/>
          <w:color w:val="000000"/>
          <w:sz w:val="24"/>
          <w:szCs w:val="24"/>
        </w:rPr>
        <w:t>Содержание сети учреждений дополнительного  образования  детей: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учреждениях дополнительного образования произошло увеличение контингента в связи с работой следующих отделений: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духового</w:t>
      </w:r>
      <w:proofErr w:type="gramEnd"/>
      <w:r>
        <w:rPr>
          <w:sz w:val="24"/>
          <w:szCs w:val="24"/>
        </w:rPr>
        <w:t xml:space="preserve"> (флейта, саксофон);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- ударных инструментов (ксилофон, малый барабан);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работа класса </w:t>
      </w:r>
      <w:proofErr w:type="gramStart"/>
      <w:r>
        <w:rPr>
          <w:sz w:val="24"/>
          <w:szCs w:val="24"/>
        </w:rPr>
        <w:t>ИЗО</w:t>
      </w:r>
      <w:proofErr w:type="gramEnd"/>
    </w:p>
    <w:p w:rsidR="000169F0" w:rsidRDefault="001B671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5. Создание условий для массового отдыха жителей города Батайска: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В учреждениях культуры созданы условий для развития национальных культур и традиций донского края.  Кроме того на базе «ГКДЦ» в течение  ряда лет плодотворно работает клуб корейской национальной культуры «</w:t>
      </w:r>
      <w:proofErr w:type="spellStart"/>
      <w:r>
        <w:rPr>
          <w:sz w:val="24"/>
          <w:szCs w:val="24"/>
        </w:rPr>
        <w:t>Ариран</w:t>
      </w:r>
      <w:proofErr w:type="spellEnd"/>
      <w:r>
        <w:rPr>
          <w:sz w:val="24"/>
          <w:szCs w:val="24"/>
        </w:rPr>
        <w:t>».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участию в мероприятиях города привлекаются представители украинской, армянской, индийской культуры.   </w:t>
      </w:r>
    </w:p>
    <w:p w:rsidR="000169F0" w:rsidRDefault="001B6713">
      <w:pPr>
        <w:jc w:val="both"/>
        <w:rPr>
          <w:sz w:val="24"/>
          <w:szCs w:val="24"/>
        </w:rPr>
      </w:pPr>
      <w:r>
        <w:rPr>
          <w:sz w:val="24"/>
          <w:szCs w:val="24"/>
        </w:rPr>
        <w:t>Учреждениями культуры созданы условия для развития духовного потенциала, для разв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тия самодеятельного художественного творчества, развиты механизмы поддержки творч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ской личности в сфере культуры.</w:t>
      </w:r>
    </w:p>
    <w:p w:rsidR="000169F0" w:rsidRPr="008A1089" w:rsidRDefault="001B6713">
      <w:pPr>
        <w:jc w:val="both"/>
        <w:rPr>
          <w:sz w:val="24"/>
        </w:rPr>
      </w:pPr>
      <w:r w:rsidRPr="008A1089">
        <w:rPr>
          <w:sz w:val="24"/>
          <w:szCs w:val="24"/>
        </w:rPr>
        <w:t>За 201</w:t>
      </w:r>
      <w:r w:rsidR="009C2CF0" w:rsidRPr="008A1089">
        <w:rPr>
          <w:sz w:val="24"/>
          <w:szCs w:val="24"/>
        </w:rPr>
        <w:t>7</w:t>
      </w:r>
      <w:r w:rsidRPr="008A1089">
        <w:rPr>
          <w:sz w:val="24"/>
          <w:szCs w:val="24"/>
        </w:rPr>
        <w:t xml:space="preserve"> год в Постановление Администрации города Батайска от  </w:t>
      </w:r>
      <w:r w:rsidRPr="008A1089">
        <w:rPr>
          <w:rFonts w:eastAsia="Calibri"/>
          <w:sz w:val="24"/>
        </w:rPr>
        <w:t>15.11.2013 №  568</w:t>
      </w:r>
      <w:r w:rsidRPr="008A1089">
        <w:rPr>
          <w:sz w:val="24"/>
          <w:szCs w:val="24"/>
        </w:rPr>
        <w:t xml:space="preserve"> «</w:t>
      </w:r>
      <w:r w:rsidRPr="008A1089">
        <w:rPr>
          <w:rFonts w:eastAsia="Calibri"/>
          <w:sz w:val="24"/>
        </w:rPr>
        <w:t>Об утверждении муниципальной программы города Батайска   « Развитие  культуры»</w:t>
      </w:r>
      <w:r w:rsidRPr="008A1089">
        <w:rPr>
          <w:sz w:val="24"/>
        </w:rPr>
        <w:t xml:space="preserve"> были внесены изменения:</w:t>
      </w:r>
    </w:p>
    <w:p w:rsidR="000169F0" w:rsidRPr="008A1089" w:rsidRDefault="001B6713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A1089">
        <w:rPr>
          <w:sz w:val="24"/>
          <w:szCs w:val="24"/>
        </w:rPr>
        <w:t xml:space="preserve">Постановлением Администрации города Батайска от </w:t>
      </w:r>
      <w:r w:rsidR="008A1089">
        <w:rPr>
          <w:sz w:val="24"/>
          <w:szCs w:val="24"/>
        </w:rPr>
        <w:t>07.02.2017 №145</w:t>
      </w:r>
      <w:r w:rsidRPr="008A1089">
        <w:rPr>
          <w:sz w:val="24"/>
          <w:szCs w:val="24"/>
        </w:rPr>
        <w:t xml:space="preserve"> «О внесении изменений в муниципальную программу города Батайска «Развитие культуры»; </w:t>
      </w:r>
    </w:p>
    <w:p w:rsidR="000169F0" w:rsidRPr="008A1089" w:rsidRDefault="001B6713">
      <w:pPr>
        <w:numPr>
          <w:ilvl w:val="0"/>
          <w:numId w:val="4"/>
        </w:numPr>
        <w:ind w:left="0" w:firstLine="426"/>
        <w:jc w:val="both"/>
        <w:rPr>
          <w:sz w:val="24"/>
          <w:szCs w:val="24"/>
        </w:rPr>
      </w:pPr>
      <w:r w:rsidRPr="008A1089">
        <w:rPr>
          <w:sz w:val="24"/>
          <w:szCs w:val="24"/>
        </w:rPr>
        <w:t xml:space="preserve">Постановлением Администрации города Батайска от </w:t>
      </w:r>
      <w:r w:rsidR="008A1089">
        <w:rPr>
          <w:sz w:val="24"/>
          <w:szCs w:val="24"/>
        </w:rPr>
        <w:t>18</w:t>
      </w:r>
      <w:r w:rsidRPr="008A1089">
        <w:rPr>
          <w:sz w:val="24"/>
          <w:szCs w:val="24"/>
        </w:rPr>
        <w:t>.08.201</w:t>
      </w:r>
      <w:r w:rsidR="008A1089">
        <w:rPr>
          <w:sz w:val="24"/>
          <w:szCs w:val="24"/>
        </w:rPr>
        <w:t>7</w:t>
      </w:r>
      <w:r w:rsidRPr="008A1089">
        <w:rPr>
          <w:sz w:val="24"/>
          <w:szCs w:val="24"/>
        </w:rPr>
        <w:t xml:space="preserve"> №1</w:t>
      </w:r>
      <w:r w:rsidR="008A1089">
        <w:rPr>
          <w:sz w:val="24"/>
          <w:szCs w:val="24"/>
        </w:rPr>
        <w:t>376</w:t>
      </w:r>
      <w:r w:rsidRPr="008A1089">
        <w:rPr>
          <w:sz w:val="24"/>
          <w:szCs w:val="24"/>
        </w:rPr>
        <w:t xml:space="preserve"> «О внес</w:t>
      </w:r>
      <w:r w:rsidRPr="008A1089">
        <w:rPr>
          <w:sz w:val="24"/>
          <w:szCs w:val="24"/>
        </w:rPr>
        <w:t>е</w:t>
      </w:r>
      <w:r w:rsidRPr="008A1089">
        <w:rPr>
          <w:sz w:val="24"/>
          <w:szCs w:val="24"/>
        </w:rPr>
        <w:t>нии изменений в муниципальную программу города Батайска «Развитие культуры»;</w:t>
      </w:r>
    </w:p>
    <w:p w:rsidR="000169F0" w:rsidRPr="008A1089" w:rsidRDefault="001B6713">
      <w:pPr>
        <w:numPr>
          <w:ilvl w:val="0"/>
          <w:numId w:val="4"/>
        </w:numPr>
        <w:ind w:left="0" w:firstLine="426"/>
        <w:jc w:val="both"/>
        <w:rPr>
          <w:sz w:val="24"/>
          <w:szCs w:val="24"/>
        </w:rPr>
      </w:pPr>
      <w:r w:rsidRPr="008A1089">
        <w:rPr>
          <w:sz w:val="24"/>
          <w:szCs w:val="24"/>
        </w:rPr>
        <w:t xml:space="preserve">Постановлением Администрации города Батайска от </w:t>
      </w:r>
      <w:r w:rsidR="008A1089">
        <w:rPr>
          <w:sz w:val="24"/>
          <w:szCs w:val="24"/>
        </w:rPr>
        <w:t>18</w:t>
      </w:r>
      <w:r w:rsidRPr="008A1089">
        <w:rPr>
          <w:sz w:val="24"/>
          <w:szCs w:val="24"/>
        </w:rPr>
        <w:t>.0</w:t>
      </w:r>
      <w:r w:rsidR="008A1089">
        <w:rPr>
          <w:sz w:val="24"/>
          <w:szCs w:val="24"/>
        </w:rPr>
        <w:t>8</w:t>
      </w:r>
      <w:r w:rsidRPr="008A1089">
        <w:rPr>
          <w:sz w:val="24"/>
          <w:szCs w:val="24"/>
        </w:rPr>
        <w:t>.201</w:t>
      </w:r>
      <w:r w:rsidR="008A1089">
        <w:rPr>
          <w:sz w:val="24"/>
          <w:szCs w:val="24"/>
        </w:rPr>
        <w:t>7</w:t>
      </w:r>
      <w:r w:rsidRPr="008A1089">
        <w:rPr>
          <w:sz w:val="24"/>
          <w:szCs w:val="24"/>
        </w:rPr>
        <w:t xml:space="preserve"> №1</w:t>
      </w:r>
      <w:r w:rsidR="008A1089">
        <w:rPr>
          <w:sz w:val="24"/>
          <w:szCs w:val="24"/>
        </w:rPr>
        <w:t>377</w:t>
      </w:r>
      <w:r w:rsidRPr="008A1089">
        <w:rPr>
          <w:sz w:val="24"/>
          <w:szCs w:val="24"/>
        </w:rPr>
        <w:t xml:space="preserve"> «О внес</w:t>
      </w:r>
      <w:r w:rsidRPr="008A1089">
        <w:rPr>
          <w:sz w:val="24"/>
          <w:szCs w:val="24"/>
        </w:rPr>
        <w:t>е</w:t>
      </w:r>
      <w:r w:rsidRPr="008A1089">
        <w:rPr>
          <w:sz w:val="24"/>
          <w:szCs w:val="24"/>
        </w:rPr>
        <w:t>нии изменений в муниципальную программу города Батайска «Развитие культуры»;</w:t>
      </w:r>
    </w:p>
    <w:p w:rsidR="000169F0" w:rsidRPr="008A1089" w:rsidRDefault="001B6713">
      <w:pPr>
        <w:numPr>
          <w:ilvl w:val="0"/>
          <w:numId w:val="4"/>
        </w:numPr>
        <w:ind w:left="0" w:firstLine="426"/>
        <w:jc w:val="both"/>
        <w:rPr>
          <w:sz w:val="24"/>
          <w:szCs w:val="24"/>
        </w:rPr>
      </w:pPr>
      <w:r w:rsidRPr="008A1089">
        <w:rPr>
          <w:sz w:val="24"/>
          <w:szCs w:val="24"/>
        </w:rPr>
        <w:t>Постановлением Ад</w:t>
      </w:r>
      <w:r w:rsidR="008A1089">
        <w:rPr>
          <w:sz w:val="24"/>
          <w:szCs w:val="24"/>
        </w:rPr>
        <w:t>министрации города Батайска от 11</w:t>
      </w:r>
      <w:r w:rsidRPr="008A1089">
        <w:rPr>
          <w:sz w:val="24"/>
          <w:szCs w:val="24"/>
        </w:rPr>
        <w:t>.1</w:t>
      </w:r>
      <w:r w:rsidR="008A1089">
        <w:rPr>
          <w:sz w:val="24"/>
          <w:szCs w:val="24"/>
        </w:rPr>
        <w:t>2</w:t>
      </w:r>
      <w:r w:rsidRPr="008A1089">
        <w:rPr>
          <w:sz w:val="24"/>
          <w:szCs w:val="24"/>
        </w:rPr>
        <w:t>.201</w:t>
      </w:r>
      <w:r w:rsidR="008A1089">
        <w:rPr>
          <w:sz w:val="24"/>
          <w:szCs w:val="24"/>
        </w:rPr>
        <w:t>7</w:t>
      </w:r>
      <w:r w:rsidRPr="008A1089">
        <w:rPr>
          <w:sz w:val="24"/>
          <w:szCs w:val="24"/>
        </w:rPr>
        <w:t xml:space="preserve"> №2</w:t>
      </w:r>
      <w:r w:rsidR="008A1089">
        <w:rPr>
          <w:sz w:val="24"/>
          <w:szCs w:val="24"/>
        </w:rPr>
        <w:t>110</w:t>
      </w:r>
      <w:r w:rsidRPr="008A1089">
        <w:rPr>
          <w:sz w:val="24"/>
          <w:szCs w:val="24"/>
        </w:rPr>
        <w:t xml:space="preserve"> «О внес</w:t>
      </w:r>
      <w:r w:rsidRPr="008A1089">
        <w:rPr>
          <w:sz w:val="24"/>
          <w:szCs w:val="24"/>
        </w:rPr>
        <w:t>е</w:t>
      </w:r>
      <w:r w:rsidRPr="008A1089">
        <w:rPr>
          <w:sz w:val="24"/>
          <w:szCs w:val="24"/>
        </w:rPr>
        <w:t>нии изменений в муниципальную программу города Батайска «Развитие культуры»;</w:t>
      </w:r>
    </w:p>
    <w:p w:rsidR="000169F0" w:rsidRDefault="000169F0">
      <w:pPr>
        <w:jc w:val="both"/>
        <w:rPr>
          <w:sz w:val="24"/>
          <w:szCs w:val="24"/>
        </w:rPr>
      </w:pPr>
    </w:p>
    <w:p w:rsidR="000169F0" w:rsidRDefault="000169F0">
      <w:pPr>
        <w:jc w:val="both"/>
        <w:rPr>
          <w:sz w:val="24"/>
          <w:szCs w:val="24"/>
        </w:rPr>
      </w:pPr>
    </w:p>
    <w:p w:rsidR="000169F0" w:rsidRDefault="000169F0">
      <w:pPr>
        <w:jc w:val="right"/>
        <w:rPr>
          <w:sz w:val="24"/>
          <w:szCs w:val="24"/>
        </w:rPr>
      </w:pPr>
    </w:p>
    <w:p w:rsidR="000169F0" w:rsidRDefault="000169F0">
      <w:pPr>
        <w:jc w:val="right"/>
        <w:rPr>
          <w:sz w:val="24"/>
          <w:szCs w:val="24"/>
        </w:rPr>
      </w:pPr>
    </w:p>
    <w:p w:rsidR="000169F0" w:rsidRDefault="000169F0">
      <w:pPr>
        <w:jc w:val="right"/>
        <w:rPr>
          <w:sz w:val="24"/>
          <w:szCs w:val="24"/>
        </w:rPr>
      </w:pPr>
    </w:p>
    <w:p w:rsidR="000169F0" w:rsidRDefault="000169F0">
      <w:pPr>
        <w:jc w:val="right"/>
        <w:rPr>
          <w:sz w:val="24"/>
          <w:szCs w:val="24"/>
        </w:rPr>
      </w:pPr>
    </w:p>
    <w:p w:rsidR="000169F0" w:rsidRDefault="000169F0">
      <w:pPr>
        <w:jc w:val="right"/>
        <w:rPr>
          <w:sz w:val="24"/>
          <w:szCs w:val="24"/>
        </w:rPr>
      </w:pPr>
    </w:p>
    <w:p w:rsidR="000169F0" w:rsidRDefault="000169F0">
      <w:pPr>
        <w:jc w:val="right"/>
        <w:rPr>
          <w:sz w:val="24"/>
          <w:szCs w:val="24"/>
        </w:rPr>
      </w:pPr>
    </w:p>
    <w:p w:rsidR="0017353F" w:rsidRDefault="0017353F" w:rsidP="0017353F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общего отдела </w:t>
      </w:r>
    </w:p>
    <w:p w:rsidR="000169F0" w:rsidRDefault="0017353F" w:rsidP="0017353F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города Батайска                                                                   В.С. </w:t>
      </w:r>
      <w:proofErr w:type="spellStart"/>
      <w:r>
        <w:rPr>
          <w:sz w:val="24"/>
          <w:szCs w:val="24"/>
        </w:rPr>
        <w:t>Мирошникова</w:t>
      </w:r>
      <w:proofErr w:type="spellEnd"/>
    </w:p>
    <w:p w:rsidR="000169F0" w:rsidRDefault="0017353F">
      <w:pPr>
        <w:jc w:val="right"/>
        <w:rPr>
          <w:sz w:val="24"/>
          <w:szCs w:val="24"/>
        </w:rPr>
        <w:sectPr w:rsidR="000169F0">
          <w:pgSz w:w="11906" w:h="16838"/>
          <w:pgMar w:top="397" w:right="1247" w:bottom="397" w:left="1247" w:header="0" w:footer="0" w:gutter="0"/>
          <w:cols w:space="720"/>
          <w:formProt w:val="0"/>
          <w:docGrid w:linePitch="381" w:charSpace="-14337"/>
        </w:sectPr>
      </w:pPr>
      <w:r>
        <w:rPr>
          <w:sz w:val="24"/>
          <w:szCs w:val="24"/>
        </w:rPr>
        <w:t xml:space="preserve">           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 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8115F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rPr>
          <w:sz w:val="24"/>
          <w:szCs w:val="24"/>
        </w:rPr>
      </w:pPr>
    </w:p>
    <w:p w:rsidR="000169F0" w:rsidRDefault="001B6713">
      <w:pPr>
        <w:jc w:val="center"/>
        <w:rPr>
          <w:sz w:val="24"/>
          <w:szCs w:val="24"/>
        </w:rPr>
      </w:pPr>
      <w:bookmarkStart w:id="0" w:name="Par1422"/>
      <w:bookmarkEnd w:id="0"/>
      <w:r>
        <w:rPr>
          <w:sz w:val="24"/>
          <w:szCs w:val="24"/>
        </w:rPr>
        <w:t>Сведения о достижении значений индикаторов (показателей)</w:t>
      </w:r>
    </w:p>
    <w:p w:rsidR="000169F0" w:rsidRDefault="000169F0">
      <w:pPr>
        <w:rPr>
          <w:sz w:val="24"/>
          <w:szCs w:val="24"/>
        </w:rPr>
      </w:pPr>
    </w:p>
    <w:tbl>
      <w:tblPr>
        <w:tblW w:w="16020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970"/>
        <w:gridCol w:w="4441"/>
        <w:gridCol w:w="1411"/>
        <w:gridCol w:w="2102"/>
        <w:gridCol w:w="1746"/>
        <w:gridCol w:w="1748"/>
        <w:gridCol w:w="3602"/>
      </w:tblGrid>
      <w:tr w:rsidR="000169F0" w:rsidTr="00396259">
        <w:tc>
          <w:tcPr>
            <w:tcW w:w="9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0169F0" w:rsidRDefault="001B671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 (показатель) (наименование)</w:t>
            </w:r>
          </w:p>
        </w:tc>
        <w:tc>
          <w:tcPr>
            <w:tcW w:w="1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5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индикаторов (показателей)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программы, подпрограммы муниципальной программы</w:t>
            </w:r>
          </w:p>
        </w:tc>
        <w:tc>
          <w:tcPr>
            <w:tcW w:w="36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отклонений знач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индикатора (показателя) на конец отчетного года (при 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чии)</w:t>
            </w:r>
          </w:p>
        </w:tc>
      </w:tr>
      <w:tr w:rsidR="000169F0" w:rsidTr="00396259">
        <w:tc>
          <w:tcPr>
            <w:tcW w:w="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44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</w:t>
            </w:r>
          </w:p>
          <w:p w:rsidR="000169F0" w:rsidRDefault="001B6713">
            <w:pPr>
              <w:jc w:val="center"/>
            </w:pPr>
            <w:r>
              <w:rPr>
                <w:sz w:val="24"/>
                <w:szCs w:val="24"/>
              </w:rPr>
              <w:t>предшествующий отчетному</w:t>
            </w:r>
            <w:hyperlink w:anchor="Par1462">
              <w:r>
                <w:rPr>
                  <w:rStyle w:val="-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4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год</w:t>
            </w:r>
          </w:p>
        </w:tc>
        <w:tc>
          <w:tcPr>
            <w:tcW w:w="36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44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36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  <w:tr w:rsidR="000169F0" w:rsidTr="00396259">
        <w:trPr>
          <w:trHeight w:val="313"/>
        </w:trPr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69F0" w:rsidTr="00396259">
        <w:trPr>
          <w:trHeight w:val="313"/>
        </w:trPr>
        <w:tc>
          <w:tcPr>
            <w:tcW w:w="160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культуры»</w:t>
            </w:r>
          </w:p>
        </w:tc>
      </w:tr>
      <w:tr w:rsidR="008A1089" w:rsidTr="00396259">
        <w:trPr>
          <w:trHeight w:val="313"/>
        </w:trPr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 объектов культурного наследия, находящихся в удовлетворительном 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стоянии, в общем  количестве объектов  культурного наследия муниципальной собственности;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показателя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изошло за счёт ремонтных работ к 70-летию Победы</w:t>
            </w:r>
          </w:p>
        </w:tc>
      </w:tr>
      <w:tr w:rsidR="008A1089" w:rsidTr="008A108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библиотек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36570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Pr="008A1089" w:rsidRDefault="008A1089" w:rsidP="008A108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A1089">
              <w:rPr>
                <w:sz w:val="24"/>
                <w:szCs w:val="24"/>
              </w:rPr>
              <w:t>35680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Pr="008A1089" w:rsidRDefault="008A1089" w:rsidP="008A108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A1089">
              <w:rPr>
                <w:sz w:val="24"/>
                <w:szCs w:val="24"/>
              </w:rPr>
              <w:t>41050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Наблюдается увеличение за счет обновления сайта и создание двух новых</w:t>
            </w:r>
          </w:p>
        </w:tc>
      </w:tr>
      <w:tr w:rsidR="008A1089" w:rsidTr="008A108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документов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814070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Pr="008A1089" w:rsidRDefault="008A1089" w:rsidP="008A108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A1089">
              <w:rPr>
                <w:sz w:val="24"/>
                <w:szCs w:val="24"/>
              </w:rPr>
              <w:t>714360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Pr="008A1089" w:rsidRDefault="008A1089" w:rsidP="008A108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A1089">
              <w:rPr>
                <w:sz w:val="24"/>
                <w:szCs w:val="24"/>
              </w:rPr>
              <w:t>897100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произошло за счёт увеличения посетителей</w:t>
            </w:r>
          </w:p>
        </w:tc>
      </w:tr>
      <w:tr w:rsidR="00660CE5" w:rsidTr="00660CE5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660CE5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660CE5" w:rsidRDefault="00660CE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динамики количества би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лиографических записей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библиотек в сводном электронном каталоге библиотек Ростовской области (по сравнению с предыдущим годом);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660CE5" w:rsidRDefault="00660CE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660CE5" w:rsidRDefault="00660CE5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660CE5" w:rsidRPr="00660CE5" w:rsidRDefault="00660CE5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60CE5">
              <w:rPr>
                <w:sz w:val="24"/>
                <w:szCs w:val="24"/>
              </w:rPr>
              <w:t>2,1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660CE5" w:rsidRPr="00660CE5" w:rsidRDefault="00660CE5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60CE5">
              <w:rPr>
                <w:sz w:val="24"/>
                <w:szCs w:val="24"/>
              </w:rPr>
              <w:t>3,2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660CE5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произошло в связи с обработкой большего количес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 литературы</w:t>
            </w:r>
          </w:p>
        </w:tc>
      </w:tr>
      <w:tr w:rsidR="008A1089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методических консультаций работниками муниципальных библиотек 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показатель прев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шает плановый в связи с расш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рением спектра консультаций</w:t>
            </w:r>
          </w:p>
        </w:tc>
      </w:tr>
      <w:tr w:rsidR="008A1089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наград (призовых мест),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воёванных учащимися и творческими коллективами 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4B1F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4B1F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увеличением участн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ков в конкурсах разного уровня произошёл рост показателя</w:t>
            </w:r>
          </w:p>
        </w:tc>
      </w:tr>
      <w:tr w:rsidR="008A1089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библиотек,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ключенных к информационно-коммуникационной сети «Интернет» в общем количестве библиотек.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8A1089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8A1089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экспонирующихся музейных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 в общем количестве музейных предметов основного фонда;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 w:rsidP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произошло в соо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ветствии плановыми показат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лями дорожной карты</w:t>
            </w:r>
          </w:p>
        </w:tc>
      </w:tr>
      <w:tr w:rsidR="008A1089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музейных предметов, внесенных в электронный каталог от общего числа предметов основного фонда;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660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произошло в связи с интенсивностью пополнения электронного каталога</w:t>
            </w:r>
          </w:p>
        </w:tc>
      </w:tr>
      <w:tr w:rsidR="0088115F" w:rsidTr="0088115F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>
              <w:rPr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sz w:val="24"/>
                <w:szCs w:val="24"/>
              </w:rPr>
              <w:t xml:space="preserve"> мероприятий (по сравнению с предыдущим годом).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6,0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16,0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произошло в соо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ветствии плановыми показат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лями дорожной карты</w:t>
            </w:r>
          </w:p>
        </w:tc>
      </w:tr>
      <w:tr w:rsidR="0088115F" w:rsidTr="0088115F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snapToGri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Количество обучающихся в школах (м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зыкальных, искусства, художественных)</w:t>
            </w:r>
            <w:proofErr w:type="gramEnd"/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1780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2054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показателями доро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ной карты по охвату детей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полнительным образованием, открытием новых отделений.</w:t>
            </w:r>
          </w:p>
        </w:tc>
      </w:tr>
      <w:tr w:rsidR="0088115F" w:rsidTr="0088115F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sz w:val="24"/>
                <w:szCs w:val="24"/>
              </w:rPr>
              <w:t xml:space="preserve">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приятий.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1271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1100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1373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произошло в соо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ветствии с плановыми показат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лями дорожной карты</w:t>
            </w:r>
          </w:p>
        </w:tc>
      </w:tr>
      <w:tr w:rsidR="0088115F" w:rsidTr="0088115F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охвата учащихся 1 – 9 классов общеобразовательных школ эстетич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ским образованием;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17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17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счёт увеличения контингента</w:t>
            </w:r>
          </w:p>
        </w:tc>
      </w:tr>
      <w:tr w:rsidR="0088115F" w:rsidTr="0088115F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выпускников 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образования, поступивших в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циализированные средние и высшие учебные заведения;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8115F" w:rsidRDefault="0088115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Pr="0088115F" w:rsidRDefault="0088115F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8115F">
              <w:rPr>
                <w:sz w:val="24"/>
                <w:szCs w:val="24"/>
              </w:rPr>
              <w:t>9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8115F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с сотрудничеством со специализированными </w:t>
            </w:r>
            <w:proofErr w:type="spellStart"/>
            <w:r>
              <w:rPr>
                <w:sz w:val="24"/>
                <w:szCs w:val="24"/>
              </w:rPr>
              <w:t>ССУЗами</w:t>
            </w:r>
            <w:proofErr w:type="spellEnd"/>
            <w:r>
              <w:rPr>
                <w:sz w:val="24"/>
                <w:szCs w:val="24"/>
              </w:rPr>
              <w:t xml:space="preserve"> и ВУЗами</w:t>
            </w:r>
          </w:p>
        </w:tc>
      </w:tr>
      <w:tr w:rsidR="008A1089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удовлетворенности жителей города качеством предоставл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услуг в учреждениях культуры.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A1089" w:rsidRDefault="008A108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 w:rsidP="00DE3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81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A1089" w:rsidRDefault="008A1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69F0" w:rsidTr="00396259"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4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примерных значений соотн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шения среднемесячной заработной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ты работников культуры к среднемеся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ной заработной плате в Ростовской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ласти.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DE336C" w:rsidRDefault="00DE336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DE336C">
              <w:rPr>
                <w:color w:val="auto"/>
                <w:sz w:val="24"/>
                <w:szCs w:val="24"/>
              </w:rPr>
              <w:t>99,41</w:t>
            </w: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8115F" w:rsidRDefault="000169F0">
            <w:pPr>
              <w:jc w:val="center"/>
              <w:rPr>
                <w:color w:val="auto"/>
                <w:sz w:val="24"/>
                <w:szCs w:val="24"/>
                <w:highlight w:val="red"/>
              </w:rPr>
            </w:pP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8115F" w:rsidRDefault="000169F0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майским Указам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зидента РФ</w:t>
            </w:r>
          </w:p>
        </w:tc>
      </w:tr>
    </w:tbl>
    <w:p w:rsidR="000169F0" w:rsidRDefault="001B6713">
      <w:pPr>
        <w:ind w:firstLine="567"/>
        <w:rPr>
          <w:sz w:val="20"/>
          <w:szCs w:val="20"/>
        </w:rPr>
      </w:pPr>
      <w:r>
        <w:rPr>
          <w:sz w:val="20"/>
          <w:szCs w:val="20"/>
        </w:rPr>
        <w:t>-------------------------------</w:t>
      </w:r>
    </w:p>
    <w:p w:rsidR="000169F0" w:rsidRDefault="001B6713">
      <w:pPr>
        <w:ind w:firstLine="567"/>
        <w:rPr>
          <w:sz w:val="20"/>
          <w:szCs w:val="20"/>
        </w:rPr>
      </w:pPr>
      <w:bookmarkStart w:id="1" w:name="Par1462"/>
      <w:bookmarkEnd w:id="1"/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П</w:t>
      </w:r>
      <w:proofErr w:type="gramEnd"/>
      <w:r>
        <w:rPr>
          <w:sz w:val="20"/>
          <w:szCs w:val="20"/>
        </w:rPr>
        <w:t>риводится фактическое значение индикатора или показателя за год, предшествующий отчетному.</w:t>
      </w: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8115F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1B6713">
      <w:pPr>
        <w:widowControl w:val="0"/>
        <w:jc w:val="center"/>
        <w:rPr>
          <w:sz w:val="24"/>
          <w:szCs w:val="24"/>
        </w:rPr>
      </w:pPr>
      <w:bookmarkStart w:id="2" w:name="Par1520"/>
      <w:bookmarkEnd w:id="2"/>
      <w:r>
        <w:rPr>
          <w:sz w:val="24"/>
          <w:szCs w:val="24"/>
        </w:rPr>
        <w:t>СВЕДЕНИЯ</w:t>
      </w: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о степени выполнения основных мероприятий подпрограмм муниципальной программы «Развитие культуры,</w:t>
      </w: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 ведомственных целевых программ</w:t>
      </w:r>
    </w:p>
    <w:p w:rsidR="000169F0" w:rsidRDefault="000169F0">
      <w:pPr>
        <w:widowControl w:val="0"/>
        <w:jc w:val="both"/>
        <w:rPr>
          <w:sz w:val="24"/>
          <w:szCs w:val="24"/>
        </w:rPr>
      </w:pPr>
    </w:p>
    <w:tbl>
      <w:tblPr>
        <w:tblW w:w="16152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731"/>
        <w:gridCol w:w="2021"/>
        <w:gridCol w:w="2405"/>
        <w:gridCol w:w="1164"/>
        <w:gridCol w:w="1143"/>
        <w:gridCol w:w="38"/>
        <w:gridCol w:w="1164"/>
        <w:gridCol w:w="1165"/>
        <w:gridCol w:w="2084"/>
        <w:gridCol w:w="40"/>
        <w:gridCol w:w="2504"/>
        <w:gridCol w:w="1693"/>
      </w:tblGrid>
      <w:tr w:rsidR="000169F0" w:rsidTr="00396259">
        <w:trPr>
          <w:trHeight w:val="828"/>
        </w:trPr>
        <w:tc>
          <w:tcPr>
            <w:tcW w:w="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основного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приятия 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граммы,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приятия ведомс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венной целевой программы</w:t>
            </w:r>
          </w:p>
        </w:tc>
        <w:tc>
          <w:tcPr>
            <w:tcW w:w="2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полнитель</w:t>
            </w:r>
          </w:p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23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46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Проблемы, возникшие в ходе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приятия</w:t>
            </w:r>
          </w:p>
        </w:tc>
      </w:tr>
      <w:tr w:rsidR="000169F0" w:rsidTr="00396259">
        <w:tc>
          <w:tcPr>
            <w:tcW w:w="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запланированные</w:t>
            </w:r>
          </w:p>
        </w:tc>
        <w:tc>
          <w:tcPr>
            <w:tcW w:w="2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достигнутые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169F0" w:rsidTr="00396259">
        <w:tc>
          <w:tcPr>
            <w:tcW w:w="161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af0"/>
              <w:numPr>
                <w:ilvl w:val="0"/>
                <w:numId w:val="1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«Обеспечение реализации муниципальной программы города Батайска «Развитие культуры</w:t>
            </w: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асходы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апп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рата Управления культуры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реждений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города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 </w:t>
            </w:r>
          </w:p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Батайска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эффе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тивной системы управления реал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мы, реализация в полном объеме мероприятий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граммы,  дост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жения ее целей и задач.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Учреждениями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 созданы условия для развития духо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ного потенциала, для развития самоде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тельного художес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венного творчества, развиты механизмы поддержки творч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ской личности в сфере культуры. 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widowControl w:val="0"/>
              <w:snapToGrid w:val="0"/>
              <w:ind w:hanging="7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 и  ведение бухга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терского и нал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гового учета  в  учреждениях   культуры: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бухгалтерск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го </w:t>
            </w:r>
            <w:proofErr w:type="gramStart"/>
            <w:r>
              <w:rPr>
                <w:sz w:val="24"/>
                <w:szCs w:val="24"/>
              </w:rPr>
              <w:t>учета Управления культуры города Б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тайска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обеспечение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реждений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lastRenderedPageBreak/>
              <w:t>ры услугами бу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галтерского, нал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гового и статист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ческого отчета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 всеми подведомс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венными Управлению культуры города Б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тайска учреждениями заключены договора бухгалтерского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служивания.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0169F0" w:rsidTr="00396259">
        <w:tc>
          <w:tcPr>
            <w:tcW w:w="161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 Подпрограмма «Развитие культуры»</w:t>
            </w: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библиотечного дела: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  <w:tr w:rsidR="000169F0" w:rsidTr="00396259">
        <w:trPr>
          <w:trHeight w:val="217"/>
        </w:trPr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 сети  библиотек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культуры «Це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трализованная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лиотечная система»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качественного удовлетворения информационных образовательных и </w:t>
            </w:r>
            <w:proofErr w:type="spellStart"/>
            <w:r>
              <w:rPr>
                <w:sz w:val="24"/>
                <w:szCs w:val="24"/>
              </w:rPr>
              <w:t>досуговых</w:t>
            </w:r>
            <w:proofErr w:type="spellEnd"/>
            <w:r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требностей 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зователей библи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тек планиров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лось: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довести число читателей до </w:t>
            </w:r>
            <w:r>
              <w:rPr>
                <w:color w:val="000000"/>
                <w:sz w:val="24"/>
                <w:szCs w:val="24"/>
              </w:rPr>
              <w:t>356</w:t>
            </w:r>
            <w:r w:rsidR="0088115F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чел.;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число книгов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дачи – экз. 714</w:t>
            </w:r>
            <w:r w:rsidR="0088115F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0;</w:t>
            </w:r>
          </w:p>
          <w:p w:rsidR="000169F0" w:rsidRDefault="001B6713" w:rsidP="008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консультации для работников муниципальных библиотек – 18</w:t>
            </w:r>
            <w:r w:rsidR="0088115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читат</w:t>
            </w:r>
            <w:r>
              <w:rPr>
                <w:sz w:val="24"/>
                <w:szCs w:val="24"/>
              </w:rPr>
              <w:t>е</w:t>
            </w:r>
            <w:r w:rsidR="0088115F">
              <w:rPr>
                <w:sz w:val="24"/>
                <w:szCs w:val="24"/>
              </w:rPr>
              <w:t>лей в 2017</w:t>
            </w:r>
            <w:r>
              <w:rPr>
                <w:sz w:val="24"/>
                <w:szCs w:val="24"/>
              </w:rPr>
              <w:t xml:space="preserve"> году до</w:t>
            </w:r>
            <w:r>
              <w:rPr>
                <w:sz w:val="24"/>
                <w:szCs w:val="24"/>
              </w:rPr>
              <w:t>с</w:t>
            </w:r>
            <w:r w:rsidR="0088115F">
              <w:rPr>
                <w:sz w:val="24"/>
                <w:szCs w:val="24"/>
              </w:rPr>
              <w:t>тигло -41050</w:t>
            </w:r>
            <w:r>
              <w:rPr>
                <w:sz w:val="24"/>
                <w:szCs w:val="24"/>
              </w:rPr>
              <w:t xml:space="preserve"> чел.;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коэффициент дин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мики количества би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лиографических зап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сей муниципальных библиотек в сводном электронном каталоге библиотек Ростовской области -</w:t>
            </w:r>
            <w:r w:rsidR="0088115F">
              <w:rPr>
                <w:sz w:val="24"/>
                <w:szCs w:val="24"/>
              </w:rPr>
              <w:t>3,2</w:t>
            </w:r>
            <w:r>
              <w:rPr>
                <w:sz w:val="24"/>
                <w:szCs w:val="24"/>
              </w:rPr>
              <w:t>;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метод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консультаций работниками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пальных библиотек -186.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подключено к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формационно-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муникационной сети «Интернет» - 100% библиотек;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Обновление  книжного  фонда</w:t>
            </w:r>
          </w:p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культуры «Це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трализованная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лиотечная система»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 w:rsidP="008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увеличения книжного фонда было запланир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вано приобрет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ние</w:t>
            </w:r>
            <w:r w:rsidR="008811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5000 экз. 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тературы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 w:rsidP="008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Поступление в фонд ЦБС в 201</w:t>
            </w:r>
            <w:r w:rsidR="0088115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году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ставило </w:t>
            </w:r>
            <w:r w:rsidR="0088115F">
              <w:rPr>
                <w:sz w:val="24"/>
                <w:szCs w:val="24"/>
              </w:rPr>
              <w:t>7571</w:t>
            </w:r>
            <w:r>
              <w:rPr>
                <w:sz w:val="24"/>
                <w:szCs w:val="24"/>
              </w:rPr>
              <w:t xml:space="preserve"> экз.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 смотря на данные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ступления  увеличение </w:t>
            </w:r>
            <w:r>
              <w:rPr>
                <w:sz w:val="24"/>
                <w:szCs w:val="24"/>
              </w:rPr>
              <w:lastRenderedPageBreak/>
              <w:t xml:space="preserve">книжного </w:t>
            </w:r>
            <w:proofErr w:type="gramStart"/>
            <w:r>
              <w:rPr>
                <w:sz w:val="24"/>
                <w:szCs w:val="24"/>
              </w:rPr>
              <w:t>фонда</w:t>
            </w:r>
            <w:proofErr w:type="gramEnd"/>
            <w:r>
              <w:rPr>
                <w:sz w:val="24"/>
                <w:szCs w:val="24"/>
              </w:rPr>
              <w:t xml:space="preserve"> не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исходит, а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оборот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блюдается тенденция к его уменьш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за счет высокой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ращаемости и изнашиваем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музе</w:t>
            </w:r>
            <w:r>
              <w:rPr>
                <w:b/>
                <w:sz w:val="24"/>
                <w:szCs w:val="24"/>
              </w:rPr>
              <w:t>й</w:t>
            </w:r>
            <w:r>
              <w:rPr>
                <w:b/>
                <w:sz w:val="24"/>
                <w:szCs w:val="24"/>
              </w:rPr>
              <w:t>ного дела: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ектов культурн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наследия 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города Батайска, МБУК «Городской музей истории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Батайска»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сохранность объектов культу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ного наследия на 100%;</w:t>
            </w:r>
          </w:p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оформление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вовой и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ской документ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на все объе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ты культурного наследия;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сохранность объе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тов культурного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следия 100%;</w:t>
            </w:r>
          </w:p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все памятники им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ют технические па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порта и акты передачи в оперативное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ление;</w:t>
            </w:r>
          </w:p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получены охранные обязательства на 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мятники «Монумент» «Самолет МИГ -21» и монумент боевой сл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вы «Танк Т-34»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зейных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тов, их учёт и пополнение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«Городской музей истории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Батайска»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зателей посеща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мости музея: 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посещаемость – 1</w:t>
            </w:r>
            <w:r w:rsidR="0088115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00 чел.;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доля экспон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руемых предм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тов- 11,5%  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Увеличение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 посещений музея – 1</w:t>
            </w:r>
            <w:r w:rsidR="0088115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00 чел.,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изошло за счет 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вации экспозицио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lastRenderedPageBreak/>
              <w:t xml:space="preserve">ной и экскурсионной деятельности. </w:t>
            </w:r>
          </w:p>
          <w:p w:rsidR="000169F0" w:rsidRDefault="001B6713" w:rsidP="008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экспонируемых предметов в 201</w:t>
            </w:r>
            <w:r w:rsidR="0088115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году составило 1</w:t>
            </w:r>
            <w:r w:rsidR="0088115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%,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 с увеличением чи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ленности основного фонда  за счет пров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дения грамотной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учно-исследовательской работы.  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турно-досуговых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реждений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Культуры:  ГКДЦ, ДК РДВС, ДК Русь, ДК Железн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дорожников, ДК им. Ю.А. Гагарина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Создание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вий для удовл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творения потре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ностей населения в культурно – </w:t>
            </w:r>
            <w:proofErr w:type="spellStart"/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говой</w:t>
            </w:r>
            <w:proofErr w:type="spellEnd"/>
            <w:r>
              <w:rPr>
                <w:sz w:val="24"/>
                <w:szCs w:val="24"/>
              </w:rPr>
              <w:t xml:space="preserve"> деятельн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сти, расширение возможностей для духовного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тия.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повышение творческого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тенциала самоде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тельных колле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тивов народного творчества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 домах культуры созданы условия для выявления одаренных детей, детей-инвалидов, детей-сирот, оказано соде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ствие в развитии их творческих способн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стей, ведется работа с людьми пожилого возраста.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 акти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 велась работа с молодежью, провод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лись совместные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лодежные акции, 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чера, конкурсы, ди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котеки.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культурно - </w:t>
            </w:r>
            <w:proofErr w:type="spellStart"/>
            <w:r>
              <w:rPr>
                <w:sz w:val="24"/>
                <w:szCs w:val="24"/>
              </w:rPr>
              <w:t>досуг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вых</w:t>
            </w:r>
            <w:proofErr w:type="spellEnd"/>
            <w:r>
              <w:rPr>
                <w:sz w:val="24"/>
                <w:szCs w:val="24"/>
              </w:rPr>
              <w:t xml:space="preserve"> учреждениях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виваются многие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ды и жанры самоде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тельного народного творчества, работают детские и взрослые студии эстрадной песни, хореографич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коллективы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родного эстрадного танца, спортивные клубы по интересам. Работа в клубных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реждениях рассчитана на все слои населения, не обойдены вним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нием и социально-незащищенные слои населения. 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5 творческих ко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лективов  клубных учреждений имеют звания «Образцовый коллектив», ансамблю народной песни «К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линушка» присвоено звание «Народный самодеятельный ко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лектив»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widowControl w:val="0"/>
              <w:snapToGrid w:val="0"/>
              <w:ind w:hanging="7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сети учреждений д</w:t>
            </w:r>
            <w:r>
              <w:rPr>
                <w:b/>
                <w:color w:val="000000"/>
                <w:sz w:val="24"/>
                <w:szCs w:val="24"/>
              </w:rPr>
              <w:t>о</w:t>
            </w:r>
            <w:r>
              <w:rPr>
                <w:b/>
                <w:color w:val="000000"/>
                <w:sz w:val="24"/>
                <w:szCs w:val="24"/>
              </w:rPr>
              <w:t>полнительного  образования  детей</w:t>
            </w:r>
          </w:p>
          <w:p w:rsidR="000169F0" w:rsidRDefault="000169F0">
            <w:pPr>
              <w:rPr>
                <w:b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дополнительного образования  «Де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ская школа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кусств»,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пальное бюджетное  учреждение допо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нительного 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 «Детская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зыкальная Школа №1»,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ное бюджетное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реждение дополн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 «Детская Муз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кальная Школа №3», Муниципальное  бюджетное  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дение 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 образования «Детская художес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венная  школа»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охв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 учащихся в школах дополн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тельного 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</w:t>
            </w:r>
          </w:p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учреждениях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 произошло увеличение конти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гента в связи с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той следующих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лений: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</w:rPr>
              <w:t>духового</w:t>
            </w:r>
            <w:proofErr w:type="gramEnd"/>
            <w:r>
              <w:rPr>
                <w:sz w:val="24"/>
                <w:szCs w:val="24"/>
              </w:rPr>
              <w:t xml:space="preserve"> (флейта, саксофон);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ударных инструме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тов (ксилофон, малый барабан);</w:t>
            </w: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работа класса </w:t>
            </w:r>
            <w:proofErr w:type="gramStart"/>
            <w:r>
              <w:rPr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  <w:tr w:rsidR="000169F0" w:rsidTr="00396259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widowControl w:val="0"/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Создание усл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вий для масс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вого отдыха ж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телей города Батайска  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бюджетные 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 культуры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развития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циональных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 и традиций донского края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учреждениях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 созданы условий для развития наци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нальных культур и традиций донского края.   К участию в мероприятиях города привлекаются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ставители украи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ской, армянской,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дийской культуры. 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  <w:bookmarkStart w:id="3" w:name="Par1596"/>
      <w:bookmarkEnd w:id="3"/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8115F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widowControl w:val="0"/>
        <w:jc w:val="right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1B6713">
      <w:pPr>
        <w:widowControl w:val="0"/>
        <w:jc w:val="center"/>
        <w:rPr>
          <w:sz w:val="24"/>
          <w:szCs w:val="24"/>
        </w:rPr>
      </w:pPr>
      <w:bookmarkStart w:id="4" w:name="Par1643"/>
      <w:bookmarkEnd w:id="4"/>
      <w:r>
        <w:rPr>
          <w:sz w:val="24"/>
          <w:szCs w:val="24"/>
        </w:rPr>
        <w:t>Оценка результатов реализации мер правового регулирования</w:t>
      </w:r>
    </w:p>
    <w:p w:rsidR="000169F0" w:rsidRDefault="000169F0">
      <w:pPr>
        <w:widowControl w:val="0"/>
        <w:jc w:val="both"/>
        <w:rPr>
          <w:sz w:val="24"/>
          <w:szCs w:val="24"/>
        </w:rPr>
      </w:pPr>
    </w:p>
    <w:tbl>
      <w:tblPr>
        <w:tblW w:w="16020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710"/>
        <w:gridCol w:w="2693"/>
        <w:gridCol w:w="2410"/>
        <w:gridCol w:w="2268"/>
        <w:gridCol w:w="1845"/>
        <w:gridCol w:w="1844"/>
        <w:gridCol w:w="4250"/>
      </w:tblGrid>
      <w:tr w:rsidR="000169F0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акта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  <w:tc>
          <w:tcPr>
            <w:tcW w:w="3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принятия</w:t>
            </w:r>
          </w:p>
        </w:tc>
        <w:tc>
          <w:tcPr>
            <w:tcW w:w="42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 (результат реализации; причины отклонений)</w:t>
            </w:r>
          </w:p>
        </w:tc>
      </w:tr>
      <w:tr w:rsidR="000169F0">
        <w:trPr>
          <w:trHeight w:val="360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2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  <w:tr w:rsidR="000169F0">
        <w:trPr>
          <w:trHeight w:val="23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69F0">
        <w:tc>
          <w:tcPr>
            <w:tcW w:w="1601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Меры правового регулирования, предусмотренные муниципальной программой</w:t>
            </w:r>
          </w:p>
        </w:tc>
      </w:tr>
      <w:tr w:rsidR="000169F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F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F0">
        <w:trPr>
          <w:trHeight w:val="360"/>
        </w:trPr>
        <w:tc>
          <w:tcPr>
            <w:tcW w:w="1601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Меры правового регулирования, предлагаемые к реализации с учетом положений муниципальной программы</w:t>
            </w:r>
          </w:p>
        </w:tc>
      </w:tr>
      <w:tr w:rsidR="000169F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169F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169F0" w:rsidRDefault="000169F0">
      <w:pPr>
        <w:widowControl w:val="0"/>
        <w:jc w:val="both"/>
        <w:rPr>
          <w:sz w:val="12"/>
          <w:szCs w:val="12"/>
        </w:rPr>
      </w:pPr>
    </w:p>
    <w:p w:rsidR="000169F0" w:rsidRDefault="001B6713">
      <w:pPr>
        <w:widowControl w:val="0"/>
        <w:ind w:firstLine="540"/>
        <w:jc w:val="both"/>
      </w:pPr>
      <w:r>
        <w:rPr>
          <w:sz w:val="20"/>
          <w:szCs w:val="20"/>
        </w:rPr>
        <w:t xml:space="preserve">Примечание: столбцы 1 - 5 раздела I заполняются в соответствии с </w:t>
      </w:r>
      <w:hyperlink w:anchor="Par580">
        <w:r>
          <w:rPr>
            <w:rStyle w:val="-"/>
            <w:sz w:val="20"/>
            <w:szCs w:val="20"/>
          </w:rPr>
          <w:t>таблицей 4</w:t>
        </w:r>
      </w:hyperlink>
      <w:r>
        <w:rPr>
          <w:sz w:val="20"/>
          <w:szCs w:val="20"/>
        </w:rPr>
        <w:t xml:space="preserve"> муниципальной программы (а также с учетом результатов включения мер из раздела II в состав м</w:t>
      </w:r>
      <w:r>
        <w:rPr>
          <w:sz w:val="20"/>
          <w:szCs w:val="20"/>
        </w:rPr>
        <w:t>у</w:t>
      </w:r>
      <w:r>
        <w:rPr>
          <w:sz w:val="20"/>
          <w:szCs w:val="20"/>
        </w:rPr>
        <w:t xml:space="preserve">ниципальной программы по итогам рассмотрения годовых отчетов прошлых отчетных периодов). В столбце 7 раздела I приводится краткая характеристика результата реализации меры (влияния правовой меры на состояние сферы реализации муниципальной программы, степени достижения поставленных перед ней целей), а также причины отклонений </w:t>
      </w: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 xml:space="preserve">: </w:t>
      </w:r>
    </w:p>
    <w:p w:rsidR="000169F0" w:rsidRDefault="001B6713">
      <w:pPr>
        <w:widowControl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а) </w:t>
      </w:r>
      <w:proofErr w:type="gramStart"/>
      <w:r>
        <w:rPr>
          <w:sz w:val="20"/>
          <w:szCs w:val="20"/>
        </w:rPr>
        <w:t>сроках</w:t>
      </w:r>
      <w:proofErr w:type="gramEnd"/>
      <w:r>
        <w:rPr>
          <w:sz w:val="20"/>
          <w:szCs w:val="20"/>
        </w:rPr>
        <w:t xml:space="preserve"> реализации;</w:t>
      </w:r>
    </w:p>
    <w:p w:rsidR="000169F0" w:rsidRDefault="001B6713">
      <w:pPr>
        <w:widowControl w:val="0"/>
        <w:ind w:firstLine="540"/>
        <w:jc w:val="both"/>
        <w:rPr>
          <w:sz w:val="20"/>
          <w:szCs w:val="20"/>
        </w:rPr>
        <w:sectPr w:rsidR="000169F0">
          <w:pgSz w:w="16838" w:h="11906" w:orient="landscape"/>
          <w:pgMar w:top="1247" w:right="397" w:bottom="1247" w:left="397" w:header="0" w:footer="0" w:gutter="0"/>
          <w:cols w:space="720"/>
          <w:formProt w:val="0"/>
          <w:docGrid w:linePitch="381" w:charSpace="-14337"/>
        </w:sectPr>
      </w:pPr>
      <w:r>
        <w:rPr>
          <w:sz w:val="20"/>
          <w:szCs w:val="20"/>
        </w:rPr>
        <w:t xml:space="preserve">б) фактически полученных результатах по сравнению с </w:t>
      </w:r>
      <w:proofErr w:type="gramStart"/>
      <w:r>
        <w:rPr>
          <w:sz w:val="20"/>
          <w:szCs w:val="20"/>
        </w:rPr>
        <w:t>ожидаемыми</w:t>
      </w:r>
      <w:proofErr w:type="gramEnd"/>
      <w:r>
        <w:rPr>
          <w:sz w:val="20"/>
          <w:szCs w:val="20"/>
        </w:rPr>
        <w:t>.</w:t>
      </w: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№4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8115F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об использовании местного бюджета, областного бюджета, федерального</w:t>
      </w: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внебюджетных источников на реализацию </w:t>
      </w: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 «Развитие культуры»  за  201</w:t>
      </w:r>
      <w:r w:rsidR="0088115F">
        <w:rPr>
          <w:sz w:val="24"/>
          <w:szCs w:val="24"/>
        </w:rPr>
        <w:t>7</w:t>
      </w:r>
      <w:r>
        <w:rPr>
          <w:sz w:val="24"/>
          <w:szCs w:val="24"/>
        </w:rPr>
        <w:t xml:space="preserve"> г.</w:t>
      </w:r>
    </w:p>
    <w:p w:rsidR="000169F0" w:rsidRDefault="000169F0">
      <w:pPr>
        <w:widowControl w:val="0"/>
        <w:jc w:val="center"/>
        <w:rPr>
          <w:sz w:val="24"/>
          <w:szCs w:val="24"/>
        </w:rPr>
      </w:pPr>
    </w:p>
    <w:tbl>
      <w:tblPr>
        <w:tblW w:w="10485" w:type="dxa"/>
        <w:tblInd w:w="-9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1965"/>
        <w:gridCol w:w="1973"/>
        <w:gridCol w:w="2869"/>
        <w:gridCol w:w="2116"/>
        <w:gridCol w:w="1562"/>
      </w:tblGrid>
      <w:tr w:rsidR="000169F0" w:rsidRPr="00AE7FFC" w:rsidTr="00E06EF2">
        <w:trPr>
          <w:trHeight w:val="1760"/>
        </w:trPr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основного мер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приятия,</w:t>
            </w:r>
          </w:p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пред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смотренных м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ниципальной пр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граммой 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0169F0" w:rsidRPr="00AE7FFC" w:rsidTr="00E06EF2"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9F0" w:rsidRPr="00AE7FFC" w:rsidTr="00E06EF2">
        <w:trPr>
          <w:trHeight w:val="320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0169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AE7FFC" w:rsidRDefault="001B67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AE7FFC" w:rsidRDefault="00AE7FFC" w:rsidP="001672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150401,</w:t>
            </w:r>
            <w:r w:rsidR="00167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AE7FFC" w:rsidRDefault="00AE7FFC" w:rsidP="00E357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146390,</w:t>
            </w:r>
            <w:r w:rsidR="00E35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FFC" w:rsidRPr="00AE7FFC" w:rsidTr="00E06EF2">
        <w:trPr>
          <w:trHeight w:val="309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 w:rsidP="000815CA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 w:rsidP="000815CA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AE7FFC" w:rsidRPr="00AE7FFC" w:rsidTr="00E06EF2">
        <w:trPr>
          <w:trHeight w:val="387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 w:rsidP="000815CA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17472,9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 w:rsidP="00E35727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17459,</w:t>
            </w:r>
            <w:r w:rsidR="00E35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FFC" w:rsidRPr="00AE7FFC" w:rsidTr="00E06EF2">
        <w:trPr>
          <w:trHeight w:val="317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 w:rsidP="001672CC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114268,</w:t>
            </w:r>
            <w:r w:rsidR="00167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 w:rsidP="000815CA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110270,9</w:t>
            </w:r>
          </w:p>
        </w:tc>
      </w:tr>
      <w:tr w:rsidR="00AE7FFC" w:rsidTr="00E06EF2">
        <w:trPr>
          <w:trHeight w:val="403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AE7FFC" w:rsidRDefault="00AE7FFC" w:rsidP="000815CA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18597,4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 w:rsidP="000815CA">
            <w:pPr>
              <w:pStyle w:val="ConsPlusCell"/>
              <w:jc w:val="center"/>
            </w:pPr>
            <w:r w:rsidRPr="00AE7FFC">
              <w:rPr>
                <w:rFonts w:ascii="Times New Roman" w:hAnsi="Times New Roman" w:cs="Times New Roman"/>
                <w:sz w:val="24"/>
                <w:szCs w:val="24"/>
              </w:rPr>
              <w:t>18597,4</w:t>
            </w:r>
          </w:p>
        </w:tc>
      </w:tr>
      <w:tr w:rsidR="00AE7FFC" w:rsidRPr="006329B3" w:rsidTr="00E06EF2">
        <w:trPr>
          <w:trHeight w:val="118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Обеспечение муниципальной программы г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рода Батайска  «Развитие кул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туры»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 w:rsidP="000815CA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21262,4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 w:rsidP="000815CA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20406</w:t>
            </w:r>
          </w:p>
        </w:tc>
      </w:tr>
      <w:tr w:rsidR="00AE7FFC" w:rsidRPr="006329B3" w:rsidTr="00E06EF2">
        <w:trPr>
          <w:trHeight w:val="111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RPr="006329B3" w:rsidTr="00E06EF2">
        <w:trPr>
          <w:trHeight w:val="150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RPr="006329B3" w:rsidTr="00E06EF2">
        <w:trPr>
          <w:trHeight w:val="81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21262,4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20406</w:t>
            </w:r>
          </w:p>
        </w:tc>
      </w:tr>
      <w:tr w:rsidR="00AE7FFC" w:rsidTr="00E06EF2">
        <w:trPr>
          <w:trHeight w:val="180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180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приятие 1.1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держание апп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рата Управление культуры и у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реждение кул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туры города Б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тайска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 w:rsidP="000815CA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2676,1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 w:rsidP="000815CA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2630,0</w:t>
            </w:r>
          </w:p>
        </w:tc>
      </w:tr>
      <w:tr w:rsidR="00AE7FFC" w:rsidTr="00E06EF2">
        <w:trPr>
          <w:trHeight w:val="135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135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126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2676,1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2630,0</w:t>
            </w:r>
          </w:p>
        </w:tc>
      </w:tr>
      <w:tr w:rsidR="00AE7FFC" w:rsidTr="00E06EF2">
        <w:trPr>
          <w:trHeight w:val="126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118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приятие 1.2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бухга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терского и нал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гового учета в учреждениях культуры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 w:rsidP="000815CA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18586,3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 w:rsidP="0008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17776,0</w:t>
            </w:r>
          </w:p>
        </w:tc>
      </w:tr>
      <w:tr w:rsidR="00AE7FFC" w:rsidTr="00E06EF2">
        <w:trPr>
          <w:trHeight w:val="135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111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150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18586,3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 w:rsidP="006329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17776,0</w:t>
            </w:r>
          </w:p>
        </w:tc>
      </w:tr>
      <w:tr w:rsidR="00AE7FFC" w:rsidTr="00E06EF2">
        <w:trPr>
          <w:trHeight w:val="135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6329B3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6329B3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320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E06EF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>Подпрограмма  2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E06EF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6EF2">
              <w:rPr>
                <w:rFonts w:ascii="Times New Roman" w:hAnsi="Times New Roman" w:cs="Times New Roman"/>
              </w:rPr>
              <w:t>"Развитие культуры"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E06EF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88115F" w:rsidRDefault="00AE7FFC" w:rsidP="001672CC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129139,</w:t>
            </w:r>
            <w:r w:rsidR="0016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88115F" w:rsidRDefault="00AE7FFC" w:rsidP="00E35727"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125984,</w:t>
            </w:r>
            <w:r w:rsidR="00E35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FFC" w:rsidTr="00E06EF2">
        <w:trPr>
          <w:trHeight w:val="423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E06EF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AE7FFC" w:rsidTr="00E06EF2">
        <w:trPr>
          <w:trHeight w:val="367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E06EF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17472,9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 w:rsidP="00E35727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17459,</w:t>
            </w:r>
            <w:r w:rsidR="00E35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FFC" w:rsidTr="00E06EF2">
        <w:trPr>
          <w:trHeight w:val="334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E06EF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pStyle w:val="ConsPlusCell"/>
              <w:jc w:val="center"/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>93006,1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pStyle w:val="ConsPlusCell"/>
              <w:jc w:val="center"/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>89864,9</w:t>
            </w:r>
          </w:p>
        </w:tc>
      </w:tr>
      <w:tr w:rsidR="00AE7FFC" w:rsidTr="00E06EF2">
        <w:trPr>
          <w:trHeight w:val="392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E06EF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E06EF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6EF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18597,4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18597,4</w:t>
            </w:r>
          </w:p>
        </w:tc>
      </w:tr>
      <w:tr w:rsidR="00AE7FFC" w:rsidRPr="001B38D2" w:rsidTr="00E06EF2">
        <w:trPr>
          <w:trHeight w:val="325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1B38D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приятие 2.1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1B38D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Развитие би</w:t>
            </w: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лиотечного дела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 w:rsidP="001672CC">
            <w:pPr>
              <w:pStyle w:val="ConsPlusCell"/>
              <w:jc w:val="center"/>
              <w:rPr>
                <w:sz w:val="24"/>
                <w:szCs w:val="24"/>
                <w:u w:val="single"/>
              </w:rPr>
            </w:pPr>
            <w:r w:rsidRPr="00DD7314">
              <w:rPr>
                <w:sz w:val="24"/>
                <w:szCs w:val="24"/>
                <w:u w:val="single"/>
              </w:rPr>
              <w:t>23698,</w:t>
            </w:r>
            <w:r w:rsidR="001672CC"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sz w:val="24"/>
                <w:szCs w:val="24"/>
                <w:u w:val="single"/>
              </w:rPr>
            </w:pPr>
            <w:r w:rsidRPr="00DD7314">
              <w:rPr>
                <w:sz w:val="24"/>
                <w:szCs w:val="24"/>
                <w:u w:val="single"/>
              </w:rPr>
              <w:t>23212,6</w:t>
            </w:r>
          </w:p>
        </w:tc>
      </w:tr>
      <w:tr w:rsidR="00AE7FFC" w:rsidRPr="001B38D2" w:rsidTr="00E06EF2">
        <w:trPr>
          <w:trHeight w:val="399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1B38D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AE7FFC" w:rsidRPr="001B38D2" w:rsidTr="00E06EF2">
        <w:trPr>
          <w:trHeight w:val="302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1B38D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7064,3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7050,5</w:t>
            </w:r>
          </w:p>
        </w:tc>
      </w:tr>
      <w:tr w:rsidR="00AE7FFC" w:rsidRPr="001B38D2" w:rsidTr="00E06EF2">
        <w:trPr>
          <w:trHeight w:val="263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1B38D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 w:rsidP="001672C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16171,</w:t>
            </w:r>
            <w:r w:rsidR="00167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15699,0</w:t>
            </w:r>
          </w:p>
        </w:tc>
      </w:tr>
      <w:tr w:rsidR="00AE7FFC" w:rsidTr="00E06EF2">
        <w:trPr>
          <w:trHeight w:val="391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1B38D2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400,3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1B38D2" w:rsidRDefault="00AE7FFC">
            <w:pPr>
              <w:pStyle w:val="ConsPlusCell"/>
              <w:jc w:val="center"/>
            </w:pPr>
            <w:r w:rsidRPr="001B38D2">
              <w:rPr>
                <w:rFonts w:ascii="Times New Roman" w:hAnsi="Times New Roman" w:cs="Times New Roman"/>
                <w:sz w:val="24"/>
                <w:szCs w:val="24"/>
              </w:rPr>
              <w:t>400,3</w:t>
            </w:r>
          </w:p>
        </w:tc>
      </w:tr>
      <w:tr w:rsidR="00AE7FFC" w:rsidRPr="00CD481E" w:rsidTr="00E06EF2">
        <w:trPr>
          <w:trHeight w:val="343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приятие 2. 2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Развитие музе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ного дела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sz w:val="24"/>
                <w:szCs w:val="24"/>
                <w:u w:val="single"/>
              </w:rPr>
            </w:pPr>
            <w:r w:rsidRPr="00DD7314">
              <w:rPr>
                <w:sz w:val="24"/>
                <w:szCs w:val="24"/>
                <w:u w:val="single"/>
              </w:rPr>
              <w:t>3703,3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sz w:val="24"/>
                <w:szCs w:val="24"/>
                <w:u w:val="single"/>
              </w:rPr>
            </w:pPr>
            <w:r w:rsidRPr="00DD7314">
              <w:rPr>
                <w:sz w:val="24"/>
                <w:szCs w:val="24"/>
                <w:u w:val="single"/>
              </w:rPr>
              <w:t>3654,0</w:t>
            </w:r>
          </w:p>
        </w:tc>
      </w:tr>
      <w:tr w:rsidR="00AE7FFC" w:rsidRPr="00CD481E" w:rsidTr="00E06EF2">
        <w:trPr>
          <w:trHeight w:val="406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RPr="00CD481E" w:rsidTr="00E06EF2">
        <w:trPr>
          <w:trHeight w:val="412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</w:tr>
      <w:tr w:rsidR="00AE7FFC" w:rsidRPr="00CD481E" w:rsidTr="00E06EF2">
        <w:trPr>
          <w:trHeight w:val="265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2640,4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2591,1</w:t>
            </w:r>
          </w:p>
        </w:tc>
      </w:tr>
      <w:tr w:rsidR="00AE7FFC" w:rsidTr="00E06EF2">
        <w:trPr>
          <w:trHeight w:val="379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</w:tr>
      <w:tr w:rsidR="00AE7FFC" w:rsidRPr="00CD481E" w:rsidTr="00E06EF2">
        <w:trPr>
          <w:trHeight w:val="347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-Основное мер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приятие 2. 3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Развитие кул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турно </w:t>
            </w:r>
            <w:proofErr w:type="spellStart"/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37537,8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37030,8</w:t>
            </w:r>
          </w:p>
        </w:tc>
      </w:tr>
      <w:tr w:rsidR="00AE7FFC" w:rsidRPr="00CD481E" w:rsidTr="00E06EF2">
        <w:trPr>
          <w:trHeight w:val="410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RPr="00CD481E" w:rsidTr="00E06EF2">
        <w:trPr>
          <w:trHeight w:val="416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6421,3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6421,3</w:t>
            </w:r>
          </w:p>
        </w:tc>
      </w:tr>
      <w:tr w:rsidR="00AE7FFC" w:rsidRPr="00CD481E" w:rsidTr="00E06EF2">
        <w:trPr>
          <w:trHeight w:val="407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21199,5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20692,5</w:t>
            </w:r>
          </w:p>
        </w:tc>
      </w:tr>
      <w:tr w:rsidR="00AE7FFC" w:rsidTr="00E06EF2">
        <w:trPr>
          <w:trHeight w:val="640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CD481E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9917,0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CD481E" w:rsidRDefault="00AE7FFC">
            <w:pPr>
              <w:pStyle w:val="ConsPlusCell"/>
              <w:jc w:val="center"/>
            </w:pPr>
            <w:r w:rsidRPr="00CD481E">
              <w:rPr>
                <w:rFonts w:ascii="Times New Roman" w:hAnsi="Times New Roman" w:cs="Times New Roman"/>
                <w:sz w:val="24"/>
                <w:szCs w:val="24"/>
              </w:rPr>
              <w:t>9917,0</w:t>
            </w:r>
          </w:p>
        </w:tc>
      </w:tr>
      <w:tr w:rsidR="00AE7FFC" w:rsidTr="00E06EF2">
        <w:trPr>
          <w:trHeight w:val="353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2. 4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61221,7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60146,6</w:t>
            </w:r>
          </w:p>
        </w:tc>
      </w:tr>
      <w:tr w:rsidR="00AE7FFC" w:rsidTr="00E06EF2">
        <w:trPr>
          <w:trHeight w:val="400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419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3101,7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3101,7</w:t>
            </w:r>
          </w:p>
        </w:tc>
      </w:tr>
      <w:tr w:rsidR="00AE7FFC" w:rsidTr="00E06EF2">
        <w:trPr>
          <w:trHeight w:val="412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50017,2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48942,1</w:t>
            </w:r>
          </w:p>
        </w:tc>
      </w:tr>
      <w:tr w:rsidR="00AE7FFC" w:rsidTr="00E06EF2">
        <w:trPr>
          <w:trHeight w:val="417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8102,8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8102,8</w:t>
            </w:r>
          </w:p>
        </w:tc>
      </w:tr>
      <w:tr w:rsidR="00AE7FFC" w:rsidTr="00E06EF2">
        <w:trPr>
          <w:trHeight w:val="343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2. 5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суга жителей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Батайска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 w:rsidP="000815CA">
            <w:pPr>
              <w:pStyle w:val="ConsPlusCell"/>
              <w:jc w:val="center"/>
              <w:rPr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2877,6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 w:rsidP="000815CA">
            <w:pPr>
              <w:pStyle w:val="ConsPlusCell"/>
              <w:jc w:val="center"/>
              <w:rPr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1840,2</w:t>
            </w:r>
          </w:p>
        </w:tc>
      </w:tr>
      <w:tr w:rsidR="00AE7FFC" w:rsidTr="00E06EF2">
        <w:trPr>
          <w:trHeight w:val="406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412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417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2877,6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1840,2</w:t>
            </w:r>
          </w:p>
        </w:tc>
      </w:tr>
      <w:tr w:rsidR="00AE7FFC" w:rsidTr="00E06EF2">
        <w:trPr>
          <w:trHeight w:val="453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421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2.5.1</w:t>
            </w:r>
          </w:p>
        </w:tc>
        <w:tc>
          <w:tcPr>
            <w:tcW w:w="1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курса «Грани мастерства»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всего             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 w:rsidP="000815CA">
            <w:pPr>
              <w:pStyle w:val="ConsPlusCell"/>
              <w:jc w:val="center"/>
              <w:rPr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 w:rsidP="000815CA">
            <w:pPr>
              <w:pStyle w:val="ConsPlusCell"/>
              <w:jc w:val="center"/>
              <w:rPr>
                <w:u w:val="single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</w:t>
            </w:r>
          </w:p>
        </w:tc>
      </w:tr>
      <w:tr w:rsidR="00AE7FFC" w:rsidTr="00E06EF2">
        <w:trPr>
          <w:trHeight w:val="271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418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FFC" w:rsidTr="00E06EF2">
        <w:trPr>
          <w:trHeight w:val="281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7FFC" w:rsidTr="00E06EF2">
        <w:trPr>
          <w:trHeight w:val="342"/>
        </w:trPr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Default="00AE7FFC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AE7FFC" w:rsidRPr="00DD7314" w:rsidRDefault="00AE7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</w:t>
            </w: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AE7FFC" w:rsidRPr="00DD7314" w:rsidRDefault="00AE7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169F0" w:rsidRDefault="000169F0">
      <w:pPr>
        <w:sectPr w:rsidR="000169F0">
          <w:pgSz w:w="11906" w:h="16838"/>
          <w:pgMar w:top="1134" w:right="567" w:bottom="1134" w:left="1701" w:header="0" w:footer="0" w:gutter="0"/>
          <w:cols w:space="720"/>
          <w:formProt w:val="0"/>
          <w:docGrid w:linePitch="240" w:charSpace="-14337"/>
        </w:sectPr>
      </w:pP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№5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8115F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widowControl w:val="0"/>
        <w:jc w:val="both"/>
        <w:rPr>
          <w:bCs/>
          <w:sz w:val="24"/>
          <w:szCs w:val="24"/>
        </w:rPr>
      </w:pPr>
    </w:p>
    <w:p w:rsidR="000169F0" w:rsidRDefault="001B6713">
      <w:pPr>
        <w:widowControl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Информация о возникновении экономии бюджетных ассигнований на реализацию основного мероприятия </w:t>
      </w:r>
    </w:p>
    <w:p w:rsidR="000169F0" w:rsidRDefault="001B6713">
      <w:pPr>
        <w:widowControl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муниципальной программы, в том числе и в результате проведенных конкурсных процедур, при условии его исполнения </w:t>
      </w:r>
    </w:p>
    <w:p w:rsidR="000169F0" w:rsidRDefault="001B6713">
      <w:pPr>
        <w:widowControl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полном объеме в 201</w:t>
      </w:r>
      <w:r w:rsidR="0088115F">
        <w:rPr>
          <w:bCs/>
          <w:sz w:val="24"/>
          <w:szCs w:val="24"/>
        </w:rPr>
        <w:t>7</w:t>
      </w:r>
      <w:r w:rsidR="0039625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году</w:t>
      </w: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муниципальная программа города Батайска «Развитие культуры»</w:t>
      </w:r>
    </w:p>
    <w:p w:rsidR="000169F0" w:rsidRDefault="001B6713">
      <w:pPr>
        <w:widowControl w:val="0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>(наименование программы)</w:t>
      </w:r>
    </w:p>
    <w:p w:rsidR="000169F0" w:rsidRDefault="000169F0">
      <w:pPr>
        <w:widowControl w:val="0"/>
        <w:jc w:val="both"/>
        <w:rPr>
          <w:iCs/>
          <w:sz w:val="24"/>
          <w:szCs w:val="24"/>
        </w:rPr>
      </w:pPr>
    </w:p>
    <w:p w:rsidR="000169F0" w:rsidRDefault="000169F0">
      <w:pPr>
        <w:widowControl w:val="0"/>
        <w:jc w:val="both"/>
        <w:rPr>
          <w:iCs/>
          <w:sz w:val="24"/>
          <w:szCs w:val="24"/>
        </w:rPr>
      </w:pPr>
    </w:p>
    <w:tbl>
      <w:tblPr>
        <w:tblW w:w="14742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7229"/>
        <w:gridCol w:w="2133"/>
        <w:gridCol w:w="1977"/>
        <w:gridCol w:w="1277"/>
        <w:gridCol w:w="2126"/>
      </w:tblGrid>
      <w:tr w:rsidR="000169F0">
        <w:trPr>
          <w:trHeight w:val="645"/>
        </w:trPr>
        <w:tc>
          <w:tcPr>
            <w:tcW w:w="72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2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Ожидаемый неп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средственный р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зультат</w:t>
            </w:r>
          </w:p>
        </w:tc>
        <w:tc>
          <w:tcPr>
            <w:tcW w:w="19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 экономии (тыс. рублей)</w:t>
            </w:r>
          </w:p>
        </w:tc>
      </w:tr>
      <w:tr w:rsidR="000169F0">
        <w:trPr>
          <w:trHeight w:val="684"/>
        </w:trPr>
        <w:tc>
          <w:tcPr>
            <w:tcW w:w="72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4"/>
                <w:szCs w:val="24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 в р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зультате пров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денных конкур</w:t>
            </w:r>
            <w:r>
              <w:rPr>
                <w:bCs/>
                <w:sz w:val="24"/>
                <w:szCs w:val="24"/>
              </w:rPr>
              <w:t>с</w:t>
            </w:r>
            <w:r>
              <w:rPr>
                <w:bCs/>
                <w:sz w:val="24"/>
                <w:szCs w:val="24"/>
              </w:rPr>
              <w:t>ных процедур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23298,4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22812,3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486,1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3526,0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3476,7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49,3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культурно - </w:t>
            </w:r>
            <w:proofErr w:type="spellStart"/>
            <w:r>
              <w:rPr>
                <w:sz w:val="24"/>
                <w:szCs w:val="24"/>
              </w:rPr>
              <w:t>досуговых</w:t>
            </w:r>
            <w:proofErr w:type="spellEnd"/>
            <w:r>
              <w:rPr>
                <w:sz w:val="24"/>
                <w:szCs w:val="24"/>
              </w:rPr>
              <w:t xml:space="preserve"> учреждений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27620,8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27113,8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507,0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дополнительного образования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53118,9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52043,8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1075,1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досуга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2877,6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1840,2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1037,4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и проведению городского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курса «Грани мастерства»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100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21262,4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</w:pPr>
            <w:r w:rsidRPr="00E35727">
              <w:rPr>
                <w:sz w:val="24"/>
                <w:szCs w:val="24"/>
              </w:rPr>
              <w:t>20406</w:t>
            </w:r>
            <w:r w:rsidR="00E35727" w:rsidRPr="00E3572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856,4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  <w:tr w:rsidR="000169F0">
        <w:trPr>
          <w:trHeight w:val="315"/>
        </w:trPr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131804,1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0707E6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127792,8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37B97" w:rsidRDefault="00E35727">
            <w:pPr>
              <w:jc w:val="center"/>
              <w:rPr>
                <w:sz w:val="24"/>
                <w:szCs w:val="24"/>
              </w:rPr>
            </w:pPr>
            <w:r w:rsidRPr="00837B97">
              <w:rPr>
                <w:sz w:val="24"/>
                <w:szCs w:val="24"/>
              </w:rPr>
              <w:t>4011,3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E35727" w:rsidRDefault="001B6713">
            <w:pPr>
              <w:jc w:val="center"/>
              <w:rPr>
                <w:sz w:val="24"/>
                <w:szCs w:val="24"/>
              </w:rPr>
            </w:pPr>
            <w:r w:rsidRPr="00E35727">
              <w:rPr>
                <w:sz w:val="24"/>
                <w:szCs w:val="24"/>
              </w:rPr>
              <w:t>-</w:t>
            </w:r>
          </w:p>
        </w:tc>
      </w:tr>
    </w:tbl>
    <w:p w:rsidR="000169F0" w:rsidRDefault="000169F0">
      <w:pPr>
        <w:widowControl w:val="0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№6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8115F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jc w:val="both"/>
        <w:rPr>
          <w:bCs/>
          <w:sz w:val="24"/>
          <w:szCs w:val="24"/>
        </w:rPr>
      </w:pPr>
    </w:p>
    <w:p w:rsidR="000169F0" w:rsidRDefault="001B6713">
      <w:pPr>
        <w:widowControl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Информация о перераспределении бюджетных ассигнований </w:t>
      </w:r>
    </w:p>
    <w:p w:rsidR="000169F0" w:rsidRDefault="001B6713">
      <w:pPr>
        <w:widowControl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между основными мероприятиям</w:t>
      </w:r>
      <w:r w:rsidR="0088115F">
        <w:rPr>
          <w:bCs/>
          <w:sz w:val="24"/>
          <w:szCs w:val="24"/>
        </w:rPr>
        <w:t>и муниципальной программы в 2017</w:t>
      </w:r>
      <w:r>
        <w:rPr>
          <w:bCs/>
          <w:sz w:val="24"/>
          <w:szCs w:val="24"/>
        </w:rPr>
        <w:t xml:space="preserve"> году</w:t>
      </w:r>
    </w:p>
    <w:p w:rsidR="000169F0" w:rsidRDefault="001B671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муниципальная программа города Батайска «Развитие культуры»</w:t>
      </w:r>
    </w:p>
    <w:p w:rsidR="000169F0" w:rsidRDefault="001B6713">
      <w:pPr>
        <w:widowControl w:val="0"/>
        <w:jc w:val="center"/>
        <w:rPr>
          <w:sz w:val="20"/>
          <w:szCs w:val="20"/>
        </w:rPr>
      </w:pPr>
      <w:r>
        <w:rPr>
          <w:iCs/>
          <w:sz w:val="20"/>
          <w:szCs w:val="20"/>
        </w:rPr>
        <w:t>(наименование программы)</w:t>
      </w: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tbl>
      <w:tblPr>
        <w:tblW w:w="14742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6096"/>
        <w:gridCol w:w="2260"/>
        <w:gridCol w:w="3270"/>
        <w:gridCol w:w="3116"/>
      </w:tblGrid>
      <w:tr w:rsidR="000169F0" w:rsidTr="00C22060">
        <w:trPr>
          <w:trHeight w:val="1050"/>
        </w:trPr>
        <w:tc>
          <w:tcPr>
            <w:tcW w:w="6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55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Перераспределение бюджетных ассигнований м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жду основными мероприятиями программы</w:t>
            </w:r>
          </w:p>
        </w:tc>
        <w:tc>
          <w:tcPr>
            <w:tcW w:w="31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Примечание</w:t>
            </w:r>
          </w:p>
          <w:p w:rsidR="000169F0" w:rsidRDefault="001B671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(№ нормативного правового акта,</w:t>
            </w:r>
            <w:proofErr w:type="gramEnd"/>
          </w:p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справки о перераспред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лении)</w:t>
            </w:r>
          </w:p>
        </w:tc>
      </w:tr>
      <w:tr w:rsidR="000169F0" w:rsidTr="00C22060">
        <w:trPr>
          <w:trHeight w:val="883"/>
        </w:trPr>
        <w:tc>
          <w:tcPr>
            <w:tcW w:w="6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0169F0" w:rsidRDefault="001B671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(тыс. рублей)</w:t>
            </w:r>
          </w:p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(+), (-)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причины перераспределения</w:t>
            </w:r>
          </w:p>
        </w:tc>
        <w:tc>
          <w:tcPr>
            <w:tcW w:w="31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4"/>
                <w:szCs w:val="24"/>
              </w:rPr>
            </w:pPr>
          </w:p>
        </w:tc>
      </w:tr>
      <w:tr w:rsidR="000169F0" w:rsidTr="00C22060">
        <w:trPr>
          <w:trHeight w:val="315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культурно - </w:t>
            </w:r>
            <w:proofErr w:type="spellStart"/>
            <w:r>
              <w:rPr>
                <w:sz w:val="24"/>
                <w:szCs w:val="24"/>
              </w:rPr>
              <w:t>досуговых</w:t>
            </w:r>
            <w:proofErr w:type="spellEnd"/>
            <w:r>
              <w:rPr>
                <w:sz w:val="24"/>
                <w:szCs w:val="24"/>
              </w:rPr>
              <w:t xml:space="preserve">  учреждений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 w:rsidP="00C22060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 xml:space="preserve">+ </w:t>
            </w:r>
            <w:r w:rsidR="00C22060" w:rsidRPr="00C22060">
              <w:rPr>
                <w:sz w:val="24"/>
                <w:szCs w:val="24"/>
              </w:rPr>
              <w:t>1324,9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В соответствии с потребн</w:t>
            </w:r>
            <w:r w:rsidRPr="00C22060">
              <w:rPr>
                <w:sz w:val="24"/>
                <w:szCs w:val="24"/>
              </w:rPr>
              <w:t>о</w:t>
            </w:r>
            <w:r w:rsidRPr="00C22060">
              <w:rPr>
                <w:sz w:val="24"/>
                <w:szCs w:val="24"/>
              </w:rPr>
              <w:t>стями</w:t>
            </w:r>
          </w:p>
        </w:tc>
        <w:tc>
          <w:tcPr>
            <w:tcW w:w="31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pStyle w:val="ConsPlusCell"/>
              <w:snapToGrid w:val="0"/>
              <w:spacing w:line="218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.02.201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9F0" w:rsidRDefault="001B6713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.08.201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9F0" w:rsidRDefault="001B6713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9F0" w:rsidRDefault="001B6713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8076F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9F0" w:rsidRDefault="000169F0">
            <w:pPr>
              <w:rPr>
                <w:sz w:val="24"/>
                <w:szCs w:val="24"/>
              </w:rPr>
            </w:pPr>
          </w:p>
          <w:p w:rsidR="000169F0" w:rsidRDefault="001B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169F0" w:rsidTr="00C22060">
        <w:trPr>
          <w:trHeight w:val="315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досуга жителей города Батайска, проведение праздничных мероприятий.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 w:rsidP="00C22060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 xml:space="preserve">- </w:t>
            </w:r>
            <w:r w:rsidR="00C22060" w:rsidRPr="00C22060">
              <w:rPr>
                <w:sz w:val="24"/>
                <w:szCs w:val="24"/>
              </w:rPr>
              <w:t>22,4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В соответствии с потребн</w:t>
            </w:r>
            <w:r w:rsidRPr="00C22060">
              <w:rPr>
                <w:sz w:val="24"/>
                <w:szCs w:val="24"/>
              </w:rPr>
              <w:t>о</w:t>
            </w:r>
            <w:r w:rsidRPr="00C22060">
              <w:rPr>
                <w:sz w:val="24"/>
                <w:szCs w:val="24"/>
              </w:rPr>
              <w:t>стями </w:t>
            </w:r>
          </w:p>
        </w:tc>
        <w:tc>
          <w:tcPr>
            <w:tcW w:w="31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  <w:tr w:rsidR="000169F0" w:rsidTr="00C22060">
        <w:trPr>
          <w:trHeight w:val="315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pStyle w:val="af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 w:rsidP="00CA17FB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 xml:space="preserve">- </w:t>
            </w:r>
            <w:r w:rsidR="00CA17FB" w:rsidRPr="00C22060">
              <w:rPr>
                <w:sz w:val="24"/>
                <w:szCs w:val="24"/>
              </w:rPr>
              <w:t>1302,5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В соответствии с потребн</w:t>
            </w:r>
            <w:r w:rsidRPr="00C22060">
              <w:rPr>
                <w:sz w:val="24"/>
                <w:szCs w:val="24"/>
              </w:rPr>
              <w:t>о</w:t>
            </w:r>
            <w:r w:rsidRPr="00C22060">
              <w:rPr>
                <w:sz w:val="24"/>
                <w:szCs w:val="24"/>
              </w:rPr>
              <w:t>стями </w:t>
            </w:r>
          </w:p>
        </w:tc>
        <w:tc>
          <w:tcPr>
            <w:tcW w:w="31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  <w:tr w:rsidR="000169F0" w:rsidTr="00C22060">
        <w:trPr>
          <w:trHeight w:val="315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0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0169F0">
            <w:pPr>
              <w:rPr>
                <w:sz w:val="24"/>
                <w:szCs w:val="24"/>
              </w:rPr>
            </w:pPr>
          </w:p>
        </w:tc>
      </w:tr>
    </w:tbl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C22060" w:rsidRDefault="00C22060">
      <w:pPr>
        <w:widowControl w:val="0"/>
        <w:jc w:val="both"/>
        <w:rPr>
          <w:sz w:val="24"/>
          <w:szCs w:val="24"/>
        </w:rPr>
      </w:pPr>
    </w:p>
    <w:p w:rsidR="00C22060" w:rsidRDefault="00C22060">
      <w:pPr>
        <w:widowControl w:val="0"/>
        <w:jc w:val="both"/>
        <w:rPr>
          <w:sz w:val="24"/>
          <w:szCs w:val="24"/>
        </w:rPr>
      </w:pPr>
    </w:p>
    <w:p w:rsidR="000169F0" w:rsidRDefault="000169F0">
      <w:pPr>
        <w:widowControl w:val="0"/>
        <w:jc w:val="both"/>
        <w:rPr>
          <w:sz w:val="24"/>
          <w:szCs w:val="24"/>
        </w:rPr>
      </w:pP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№7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076FB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center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Информация о соблюдении условий </w:t>
      </w:r>
      <w:proofErr w:type="spellStart"/>
      <w:r>
        <w:rPr>
          <w:bCs/>
          <w:sz w:val="24"/>
          <w:szCs w:val="24"/>
        </w:rPr>
        <w:t>софинансирования</w:t>
      </w:r>
      <w:proofErr w:type="spellEnd"/>
      <w:r>
        <w:rPr>
          <w:bCs/>
          <w:sz w:val="24"/>
          <w:szCs w:val="24"/>
        </w:rPr>
        <w:t xml:space="preserve"> расходных обязательств </w:t>
      </w:r>
    </w:p>
    <w:p w:rsidR="000169F0" w:rsidRDefault="001B6713">
      <w:pPr>
        <w:widowControl w:val="0"/>
        <w:jc w:val="center"/>
        <w:outlineLvl w:val="2"/>
        <w:rPr>
          <w:bCs/>
          <w:iCs/>
          <w:sz w:val="24"/>
          <w:szCs w:val="24"/>
        </w:rPr>
      </w:pPr>
      <w:r>
        <w:rPr>
          <w:bCs/>
          <w:sz w:val="24"/>
          <w:szCs w:val="24"/>
        </w:rPr>
        <w:t xml:space="preserve">при реализации основных мероприятий муниципальной программы </w:t>
      </w:r>
      <w:r>
        <w:rPr>
          <w:bCs/>
          <w:iCs/>
          <w:sz w:val="24"/>
          <w:szCs w:val="24"/>
        </w:rPr>
        <w:t>в 201</w:t>
      </w:r>
      <w:r w:rsidR="008076FB">
        <w:rPr>
          <w:bCs/>
          <w:iCs/>
          <w:sz w:val="24"/>
          <w:szCs w:val="24"/>
        </w:rPr>
        <w:t>7</w:t>
      </w:r>
      <w:r>
        <w:rPr>
          <w:bCs/>
          <w:iCs/>
          <w:sz w:val="24"/>
          <w:szCs w:val="24"/>
        </w:rPr>
        <w:t xml:space="preserve"> году</w:t>
      </w:r>
      <w:r>
        <w:rPr>
          <w:bCs/>
          <w:sz w:val="24"/>
          <w:szCs w:val="24"/>
        </w:rPr>
        <w:br/>
        <w:t>муниципальная программа города Батайска «Развитие культуры»</w:t>
      </w:r>
      <w:r>
        <w:rPr>
          <w:bCs/>
          <w:sz w:val="24"/>
          <w:szCs w:val="24"/>
        </w:rPr>
        <w:br/>
      </w:r>
      <w:r>
        <w:rPr>
          <w:iCs/>
          <w:sz w:val="20"/>
          <w:szCs w:val="20"/>
        </w:rPr>
        <w:t>(наименование программы)</w:t>
      </w:r>
      <w:r>
        <w:rPr>
          <w:bCs/>
          <w:sz w:val="24"/>
          <w:szCs w:val="24"/>
        </w:rPr>
        <w:br/>
        <w:t>Субсидия на повышение заработной платы работникам учреждений культуры</w:t>
      </w:r>
    </w:p>
    <w:tbl>
      <w:tblPr>
        <w:tblW w:w="15309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5245"/>
        <w:gridCol w:w="2128"/>
        <w:gridCol w:w="1845"/>
        <w:gridCol w:w="1701"/>
        <w:gridCol w:w="1701"/>
        <w:gridCol w:w="1558"/>
        <w:gridCol w:w="1131"/>
      </w:tblGrid>
      <w:tr w:rsidR="000169F0">
        <w:trPr>
          <w:trHeight w:val="811"/>
        </w:trPr>
        <w:tc>
          <w:tcPr>
            <w:tcW w:w="52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муниципального образования</w:t>
            </w:r>
          </w:p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Ростовской области</w:t>
            </w:r>
          </w:p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(по инвестиционным расходам -</w:t>
            </w:r>
            <w:proofErr w:type="gramEnd"/>
          </w:p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разрезе объектов)</w:t>
            </w:r>
          </w:p>
        </w:tc>
        <w:tc>
          <w:tcPr>
            <w:tcW w:w="3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Установленный объем </w:t>
            </w:r>
            <w:proofErr w:type="spellStart"/>
            <w:r>
              <w:rPr>
                <w:bCs/>
                <w:sz w:val="24"/>
                <w:szCs w:val="24"/>
              </w:rPr>
              <w:t>софинанс</w:t>
            </w:r>
            <w:r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рования</w:t>
            </w:r>
            <w:proofErr w:type="spellEnd"/>
            <w:r>
              <w:rPr>
                <w:bCs/>
                <w:sz w:val="24"/>
                <w:szCs w:val="24"/>
              </w:rPr>
              <w:t xml:space="preserve"> расходов</w:t>
            </w:r>
            <w:proofErr w:type="gramStart"/>
            <w:r>
              <w:rPr>
                <w:bCs/>
                <w:sz w:val="24"/>
                <w:szCs w:val="24"/>
              </w:rPr>
              <w:t>* (%)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областного бюджета</w:t>
            </w:r>
          </w:p>
        </w:tc>
        <w:tc>
          <w:tcPr>
            <w:tcW w:w="2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местного бюджета</w:t>
            </w:r>
          </w:p>
        </w:tc>
      </w:tr>
      <w:tr w:rsidR="000169F0">
        <w:trPr>
          <w:trHeight w:val="540"/>
        </w:trPr>
        <w:tc>
          <w:tcPr>
            <w:tcW w:w="5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областной </w:t>
            </w:r>
          </w:p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бюджет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местный </w:t>
            </w:r>
          </w:p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</w:tr>
      <w:tr w:rsidR="000169F0">
        <w:trPr>
          <w:trHeight w:val="315"/>
        </w:trPr>
        <w:tc>
          <w:tcPr>
            <w:tcW w:w="5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4"/>
                <w:szCs w:val="24"/>
              </w:rPr>
            </w:pPr>
          </w:p>
        </w:tc>
      </w:tr>
      <w:tr w:rsidR="000169F0">
        <w:trPr>
          <w:trHeight w:val="315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Батайск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79,9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20,1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</w:pPr>
            <w:r w:rsidRPr="00C22060">
              <w:rPr>
                <w:sz w:val="24"/>
                <w:szCs w:val="24"/>
              </w:rPr>
              <w:t>16250,8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</w:pPr>
            <w:r w:rsidRPr="00C22060">
              <w:rPr>
                <w:sz w:val="24"/>
                <w:szCs w:val="24"/>
              </w:rPr>
              <w:t>79,9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</w:pPr>
            <w:r w:rsidRPr="00C22060">
              <w:rPr>
                <w:sz w:val="24"/>
                <w:szCs w:val="24"/>
              </w:rPr>
              <w:t>4088,2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</w:pPr>
            <w:r w:rsidRPr="00C22060">
              <w:rPr>
                <w:sz w:val="24"/>
                <w:szCs w:val="24"/>
              </w:rPr>
              <w:t>20,1</w:t>
            </w:r>
          </w:p>
        </w:tc>
      </w:tr>
      <w:tr w:rsidR="000169F0">
        <w:trPr>
          <w:trHeight w:val="315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Default="001B67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0169F0" w:rsidRPr="00C22060" w:rsidRDefault="001B6713">
            <w:pPr>
              <w:rPr>
                <w:sz w:val="24"/>
                <w:szCs w:val="24"/>
              </w:rPr>
            </w:pPr>
            <w:r w:rsidRPr="00C22060">
              <w:rPr>
                <w:sz w:val="24"/>
                <w:szCs w:val="24"/>
              </w:rPr>
              <w:t> </w:t>
            </w:r>
          </w:p>
        </w:tc>
      </w:tr>
    </w:tbl>
    <w:p w:rsidR="000169F0" w:rsidRDefault="000169F0">
      <w:pPr>
        <w:widowControl w:val="0"/>
        <w:jc w:val="both"/>
        <w:outlineLvl w:val="2"/>
        <w:rPr>
          <w:bCs/>
          <w:iCs/>
          <w:sz w:val="12"/>
          <w:szCs w:val="12"/>
        </w:rPr>
      </w:pPr>
    </w:p>
    <w:p w:rsidR="000169F0" w:rsidRDefault="001B6713">
      <w:pPr>
        <w:widowControl w:val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ab/>
        <w:t xml:space="preserve">* В соответствии с постановлением Правительства Ростовской области от 28.12.2011 № 302 «Об уровне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субсидий местным бюджетам для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значения».</w:t>
      </w: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396259" w:rsidRDefault="00396259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№8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076FB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center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Информация о расходах за счет средств, полученных от предпринимательской и иной приносящей</w:t>
      </w:r>
    </w:p>
    <w:p w:rsidR="000169F0" w:rsidRDefault="001B6713">
      <w:pPr>
        <w:widowControl w:val="0"/>
        <w:jc w:val="center"/>
        <w:outlineLvl w:val="2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доход деятельности, муниципальных бюджетных автономных учреждений города </w:t>
      </w:r>
      <w:r>
        <w:rPr>
          <w:bCs/>
          <w:iCs/>
          <w:sz w:val="24"/>
          <w:szCs w:val="24"/>
        </w:rPr>
        <w:t>в 201</w:t>
      </w:r>
      <w:r w:rsidR="008076FB">
        <w:rPr>
          <w:bCs/>
          <w:iCs/>
          <w:sz w:val="24"/>
          <w:szCs w:val="24"/>
        </w:rPr>
        <w:t>7</w:t>
      </w:r>
      <w:r>
        <w:rPr>
          <w:bCs/>
          <w:iCs/>
          <w:sz w:val="24"/>
          <w:szCs w:val="24"/>
        </w:rPr>
        <w:t xml:space="preserve"> году</w:t>
      </w:r>
      <w:r>
        <w:rPr>
          <w:bCs/>
          <w:iCs/>
          <w:sz w:val="24"/>
          <w:szCs w:val="24"/>
        </w:rPr>
        <w:br/>
      </w:r>
      <w:r>
        <w:rPr>
          <w:iCs/>
          <w:sz w:val="24"/>
          <w:szCs w:val="24"/>
        </w:rPr>
        <w:t>муниципальная программа города Батайска «Развитие культуры»</w:t>
      </w:r>
    </w:p>
    <w:p w:rsidR="000169F0" w:rsidRDefault="001B6713">
      <w:pPr>
        <w:widowControl w:val="0"/>
        <w:jc w:val="center"/>
        <w:outlineLvl w:val="2"/>
        <w:rPr>
          <w:sz w:val="20"/>
          <w:szCs w:val="20"/>
        </w:rPr>
      </w:pPr>
      <w:r>
        <w:rPr>
          <w:iCs/>
          <w:sz w:val="20"/>
          <w:szCs w:val="20"/>
        </w:rPr>
        <w:t>(наименование программы)</w:t>
      </w: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tbl>
      <w:tblPr>
        <w:tblW w:w="15570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1211"/>
        <w:gridCol w:w="1086"/>
        <w:gridCol w:w="641"/>
        <w:gridCol w:w="943"/>
        <w:gridCol w:w="1492"/>
        <w:gridCol w:w="1334"/>
        <w:gridCol w:w="1326"/>
        <w:gridCol w:w="824"/>
        <w:gridCol w:w="641"/>
        <w:gridCol w:w="1407"/>
        <w:gridCol w:w="1284"/>
        <w:gridCol w:w="1395"/>
        <w:gridCol w:w="900"/>
        <w:gridCol w:w="1086"/>
      </w:tblGrid>
      <w:tr w:rsidR="000169F0" w:rsidTr="00843862">
        <w:trPr>
          <w:trHeight w:val="20"/>
        </w:trPr>
        <w:tc>
          <w:tcPr>
            <w:tcW w:w="12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Наимено-вание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м</w:t>
            </w:r>
            <w:r>
              <w:rPr>
                <w:bCs/>
                <w:sz w:val="20"/>
                <w:szCs w:val="20"/>
              </w:rPr>
              <w:t>у</w:t>
            </w:r>
            <w:r>
              <w:rPr>
                <w:bCs/>
                <w:sz w:val="20"/>
                <w:szCs w:val="20"/>
              </w:rPr>
              <w:t>ници-пального</w:t>
            </w:r>
            <w:proofErr w:type="spellEnd"/>
            <w:r>
              <w:rPr>
                <w:bCs/>
                <w:sz w:val="20"/>
                <w:szCs w:val="20"/>
              </w:rPr>
              <w:t xml:space="preserve"> учреждения</w:t>
            </w:r>
          </w:p>
        </w:tc>
        <w:tc>
          <w:tcPr>
            <w:tcW w:w="10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 w:rsidP="008438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Остаток средств на 01.01.201</w:t>
            </w:r>
            <w:r w:rsidR="00843862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Фактически полученные доходы от предпринимательской и иной прин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сящей доход деятельности</w:t>
            </w:r>
          </w:p>
        </w:tc>
        <w:tc>
          <w:tcPr>
            <w:tcW w:w="5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Средства, направленные на реализацию основных меропри</w:t>
            </w:r>
            <w:r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тий муниципальной программы за счет доходов, полученных от предпринимательской и иной приносящей доход деятельн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 w:rsidP="008438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Остаток на 01.01.201</w:t>
            </w:r>
            <w:r w:rsidR="00843862">
              <w:rPr>
                <w:bCs/>
                <w:sz w:val="20"/>
                <w:szCs w:val="20"/>
              </w:rPr>
              <w:t>8</w:t>
            </w:r>
          </w:p>
        </w:tc>
      </w:tr>
      <w:tr w:rsidR="000169F0" w:rsidTr="00843862">
        <w:trPr>
          <w:trHeight w:val="20"/>
        </w:trPr>
        <w:tc>
          <w:tcPr>
            <w:tcW w:w="12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  <w:tc>
          <w:tcPr>
            <w:tcW w:w="6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59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6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498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</w:tr>
      <w:tr w:rsidR="000169F0" w:rsidTr="00843862">
        <w:trPr>
          <w:trHeight w:val="20"/>
        </w:trPr>
        <w:tc>
          <w:tcPr>
            <w:tcW w:w="12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оказание платных услуг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добровольные пожертвования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целевые взносы ф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зических и (или) юр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дических лиц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средства, полученные от принос</w:t>
            </w:r>
            <w:r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щей доход деятельности</w:t>
            </w:r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иные доходы</w:t>
            </w:r>
          </w:p>
        </w:tc>
        <w:tc>
          <w:tcPr>
            <w:tcW w:w="6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оплата труда с начисл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капитальные вложения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материальные запасы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0"/>
                <w:szCs w:val="20"/>
              </w:rPr>
            </w:pPr>
          </w:p>
        </w:tc>
      </w:tr>
      <w:tr w:rsidR="00843862" w:rsidRPr="00843862" w:rsidTr="00843862">
        <w:trPr>
          <w:trHeight w:val="20"/>
        </w:trPr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bCs/>
                <w:sz w:val="16"/>
                <w:szCs w:val="16"/>
              </w:rPr>
            </w:pPr>
            <w:r w:rsidRPr="00843862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2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5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8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9</w:t>
            </w:r>
          </w:p>
        </w:tc>
        <w:tc>
          <w:tcPr>
            <w:tcW w:w="1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10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11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13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843862" w:rsidRDefault="00843862" w:rsidP="00C10310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14</w:t>
            </w:r>
          </w:p>
        </w:tc>
      </w:tr>
    </w:tbl>
    <w:p w:rsidR="000169F0" w:rsidRPr="00843862" w:rsidRDefault="000169F0">
      <w:pPr>
        <w:rPr>
          <w:sz w:val="16"/>
          <w:szCs w:val="16"/>
        </w:rPr>
      </w:pPr>
    </w:p>
    <w:tbl>
      <w:tblPr>
        <w:tblW w:w="15502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1557"/>
        <w:gridCol w:w="1275"/>
        <w:gridCol w:w="1326"/>
        <w:gridCol w:w="516"/>
        <w:gridCol w:w="708"/>
        <w:gridCol w:w="710"/>
        <w:gridCol w:w="1276"/>
        <w:gridCol w:w="565"/>
        <w:gridCol w:w="1277"/>
        <w:gridCol w:w="139"/>
        <w:gridCol w:w="1134"/>
        <w:gridCol w:w="144"/>
        <w:gridCol w:w="993"/>
        <w:gridCol w:w="144"/>
        <w:gridCol w:w="1137"/>
        <w:gridCol w:w="1276"/>
        <w:gridCol w:w="1325"/>
      </w:tblGrid>
      <w:tr w:rsidR="000169F0" w:rsidRPr="00843862" w:rsidTr="00843862">
        <w:trPr>
          <w:trHeight w:val="20"/>
          <w:tblHeader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bCs/>
                <w:sz w:val="16"/>
                <w:szCs w:val="16"/>
              </w:rPr>
            </w:pPr>
            <w:r w:rsidRPr="00843862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8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11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843862" w:rsidRDefault="001B6713">
            <w:pPr>
              <w:jc w:val="center"/>
              <w:rPr>
                <w:sz w:val="16"/>
                <w:szCs w:val="16"/>
              </w:rPr>
            </w:pPr>
            <w:r w:rsidRPr="00843862">
              <w:rPr>
                <w:sz w:val="16"/>
                <w:szCs w:val="16"/>
              </w:rPr>
              <w:t>14</w:t>
            </w:r>
          </w:p>
        </w:tc>
      </w:tr>
      <w:tr w:rsidR="000169F0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</w:tr>
      <w:tr w:rsidR="000169F0" w:rsidTr="00843862">
        <w:trPr>
          <w:trHeight w:val="20"/>
        </w:trPr>
        <w:tc>
          <w:tcPr>
            <w:tcW w:w="15502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 Муниципальные бюджетные учреждения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ДМШ №1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80143,1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2353765,30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2353765,30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2433630,04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1482841,77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27590,00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204240,15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718958,12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278,36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ДМШ №3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21915,98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1526275,42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1526275,42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1295849,94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378618,45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186192,19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121182,40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609856,90</w:t>
            </w:r>
          </w:p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252341,46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ДШИ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227984,65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2682352,92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2682352,92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2781383,32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1215475,80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437587,95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255596,84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872722,73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128954,25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ДХШ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138711,13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1462405,97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1462405,97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1591912,76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1103018,28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6145,00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6398,00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476351,48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9204,34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ГКДЦ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109977,72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3432233,56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3432233,56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3514562,79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2644069,23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135358,72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111014,31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624120,53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27648,49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ДК РДВС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58913,24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1456023,50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1456023,50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1511215,47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1064599,48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24460,00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114327,00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307828,99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3721,27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ДК им. Ю.А. Гагар</w:t>
            </w:r>
            <w:r w:rsidR="0084386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12660,02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2512205,65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2512205,65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2499942,77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1692681,67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174502,00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125096,20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507662,90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24922,9</w:t>
            </w:r>
            <w:r>
              <w:rPr>
                <w:sz w:val="20"/>
                <w:szCs w:val="20"/>
              </w:rPr>
              <w:t>0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ДК ЖД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13673,52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1088525,00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1088525,00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1073388,67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914302,34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159086,33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28809,85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ДК Русь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13908,1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1304084,37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1304084,37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1317944,54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1194544,49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123400,05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47,93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МБУК ГМИБ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448,87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176890,00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176890,00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177284,09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50397,36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92986,73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54,78</w:t>
            </w:r>
          </w:p>
        </w:tc>
      </w:tr>
      <w:tr w:rsidR="000815CA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Default="0008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ЦБС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 w:rsidP="000815CA">
            <w:pPr>
              <w:jc w:val="center"/>
            </w:pPr>
            <w:r w:rsidRPr="00FE5393">
              <w:rPr>
                <w:sz w:val="20"/>
                <w:szCs w:val="20"/>
              </w:rPr>
              <w:t>7526,8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</w:pPr>
            <w:r w:rsidRPr="000815CA">
              <w:rPr>
                <w:sz w:val="20"/>
                <w:szCs w:val="20"/>
              </w:rPr>
              <w:t>392979,00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 w:rsidP="000815CA">
            <w:pPr>
              <w:jc w:val="center"/>
            </w:pPr>
            <w:r w:rsidRPr="000815CA">
              <w:rPr>
                <w:sz w:val="20"/>
                <w:szCs w:val="20"/>
              </w:rPr>
              <w:t>392979,00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400302,46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72809,67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4462,21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59829,33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263201,25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815CA" w:rsidRPr="00FE5393" w:rsidRDefault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203,34</w:t>
            </w:r>
          </w:p>
        </w:tc>
      </w:tr>
      <w:tr w:rsidR="00843862" w:rsidTr="00843862">
        <w:trPr>
          <w:trHeight w:val="20"/>
        </w:trPr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Default="008438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 по бю</w:t>
            </w:r>
            <w:r>
              <w:rPr>
                <w:bCs/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</w:rPr>
              <w:t>жетным учре</w:t>
            </w:r>
            <w:r>
              <w:rPr>
                <w:bCs/>
                <w:sz w:val="20"/>
                <w:szCs w:val="20"/>
              </w:rPr>
              <w:t>ж</w:t>
            </w:r>
            <w:r>
              <w:rPr>
                <w:bCs/>
                <w:sz w:val="20"/>
                <w:szCs w:val="20"/>
              </w:rPr>
              <w:t>дениям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FE5393" w:rsidRDefault="00843862" w:rsidP="000815CA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685863,13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18387740,69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 w:rsidP="000815CA">
            <w:pPr>
              <w:jc w:val="center"/>
              <w:rPr>
                <w:sz w:val="20"/>
                <w:szCs w:val="20"/>
              </w:rPr>
            </w:pPr>
            <w:r w:rsidRPr="000815CA">
              <w:rPr>
                <w:sz w:val="20"/>
                <w:szCs w:val="20"/>
              </w:rPr>
              <w:t>18387740,69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18597416,85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 w:rsidP="00C10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11813358,54</w:t>
            </w:r>
          </w:p>
        </w:tc>
        <w:tc>
          <w:tcPr>
            <w:tcW w:w="11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 w:rsidP="00C10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996298,07</w:t>
            </w:r>
          </w:p>
        </w:tc>
        <w:tc>
          <w:tcPr>
            <w:tcW w:w="1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1031584,23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0815CA" w:rsidRDefault="00843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4756176,01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3862" w:rsidRPr="00FE5393" w:rsidRDefault="00843862">
            <w:pPr>
              <w:jc w:val="center"/>
              <w:rPr>
                <w:sz w:val="20"/>
                <w:szCs w:val="20"/>
              </w:rPr>
            </w:pPr>
            <w:r w:rsidRPr="00FE5393">
              <w:rPr>
                <w:sz w:val="20"/>
                <w:szCs w:val="20"/>
              </w:rPr>
              <w:t>476186,97</w:t>
            </w:r>
          </w:p>
        </w:tc>
      </w:tr>
    </w:tbl>
    <w:p w:rsidR="000169F0" w:rsidRDefault="000169F0">
      <w:pPr>
        <w:rPr>
          <w:sz w:val="12"/>
          <w:szCs w:val="12"/>
        </w:rPr>
      </w:pPr>
    </w:p>
    <w:p w:rsidR="000169F0" w:rsidRDefault="001B6713">
      <w:pPr>
        <w:ind w:firstLine="567"/>
        <w:rPr>
          <w:sz w:val="20"/>
          <w:szCs w:val="20"/>
        </w:rPr>
      </w:pPr>
      <w:r>
        <w:rPr>
          <w:sz w:val="20"/>
          <w:szCs w:val="20"/>
        </w:rPr>
        <w:t>*   Остаток средств на начало отчетного года.</w:t>
      </w:r>
    </w:p>
    <w:p w:rsidR="000169F0" w:rsidRDefault="001B6713">
      <w:pPr>
        <w:widowControl w:val="0"/>
        <w:ind w:firstLine="567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** Остаток средств на начало года, следующего за </w:t>
      </w:r>
      <w:proofErr w:type="gramStart"/>
      <w:r>
        <w:rPr>
          <w:sz w:val="20"/>
          <w:szCs w:val="20"/>
        </w:rPr>
        <w:t>отчетным</w:t>
      </w:r>
      <w:proofErr w:type="gramEnd"/>
      <w:r>
        <w:rPr>
          <w:sz w:val="20"/>
          <w:szCs w:val="20"/>
        </w:rPr>
        <w:t>.</w:t>
      </w:r>
    </w:p>
    <w:p w:rsidR="000169F0" w:rsidRDefault="000169F0">
      <w:pPr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843862" w:rsidRDefault="00843862">
      <w:pPr>
        <w:widowControl w:val="0"/>
        <w:jc w:val="both"/>
        <w:outlineLvl w:val="2"/>
        <w:rPr>
          <w:sz w:val="24"/>
          <w:szCs w:val="24"/>
        </w:rPr>
      </w:pPr>
    </w:p>
    <w:p w:rsidR="00843862" w:rsidRDefault="00843862">
      <w:pPr>
        <w:widowControl w:val="0"/>
        <w:jc w:val="both"/>
        <w:outlineLvl w:val="2"/>
        <w:rPr>
          <w:sz w:val="24"/>
          <w:szCs w:val="24"/>
        </w:rPr>
      </w:pPr>
    </w:p>
    <w:p w:rsidR="00843862" w:rsidRDefault="00843862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8076FB" w:rsidRDefault="008076FB">
      <w:pPr>
        <w:widowControl w:val="0"/>
        <w:jc w:val="both"/>
        <w:outlineLvl w:val="2"/>
        <w:rPr>
          <w:sz w:val="24"/>
          <w:szCs w:val="24"/>
        </w:rPr>
      </w:pPr>
    </w:p>
    <w:p w:rsidR="008076FB" w:rsidRDefault="008076FB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№9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к отчету о реализации муниципальной</w:t>
      </w:r>
    </w:p>
    <w:p w:rsidR="000169F0" w:rsidRDefault="001B671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программы «Развитие культуры» в 201</w:t>
      </w:r>
      <w:r w:rsidR="008076FB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1B6713">
      <w:pPr>
        <w:widowControl w:val="0"/>
        <w:jc w:val="center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Информация об исполнении муниципальных заданий, установленных подведомственным учреждениям, </w:t>
      </w:r>
    </w:p>
    <w:p w:rsidR="000169F0" w:rsidRDefault="001B6713">
      <w:pPr>
        <w:widowControl w:val="0"/>
        <w:jc w:val="center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рамках реализации муниципальной программы </w:t>
      </w:r>
      <w:r>
        <w:rPr>
          <w:bCs/>
          <w:iCs/>
          <w:sz w:val="24"/>
          <w:szCs w:val="24"/>
        </w:rPr>
        <w:t>в</w:t>
      </w:r>
      <w:r w:rsidR="008076FB">
        <w:rPr>
          <w:bCs/>
          <w:sz w:val="24"/>
          <w:szCs w:val="24"/>
        </w:rPr>
        <w:t xml:space="preserve"> 2017</w:t>
      </w:r>
      <w:r>
        <w:rPr>
          <w:bCs/>
          <w:sz w:val="24"/>
          <w:szCs w:val="24"/>
        </w:rPr>
        <w:t xml:space="preserve"> году</w:t>
      </w:r>
    </w:p>
    <w:p w:rsidR="000169F0" w:rsidRDefault="001B6713">
      <w:pPr>
        <w:widowControl w:val="0"/>
        <w:jc w:val="center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муниципальная программа города Батайска</w:t>
      </w:r>
    </w:p>
    <w:p w:rsidR="000169F0" w:rsidRDefault="001B6713">
      <w:pPr>
        <w:widowControl w:val="0"/>
        <w:jc w:val="center"/>
        <w:outlineLvl w:val="2"/>
        <w:rPr>
          <w:iCs/>
          <w:sz w:val="20"/>
          <w:szCs w:val="20"/>
        </w:rPr>
      </w:pPr>
      <w:r>
        <w:rPr>
          <w:iCs/>
          <w:sz w:val="20"/>
          <w:szCs w:val="20"/>
        </w:rPr>
        <w:t>(наименование программы)</w:t>
      </w: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p w:rsidR="000169F0" w:rsidRDefault="000169F0">
      <w:pPr>
        <w:widowControl w:val="0"/>
        <w:jc w:val="both"/>
        <w:outlineLvl w:val="2"/>
        <w:rPr>
          <w:sz w:val="24"/>
          <w:szCs w:val="24"/>
        </w:rPr>
      </w:pPr>
    </w:p>
    <w:tbl>
      <w:tblPr>
        <w:tblW w:w="15107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1997"/>
        <w:gridCol w:w="1444"/>
        <w:gridCol w:w="1485"/>
        <w:gridCol w:w="1430"/>
        <w:gridCol w:w="1527"/>
        <w:gridCol w:w="1493"/>
        <w:gridCol w:w="1594"/>
        <w:gridCol w:w="1527"/>
        <w:gridCol w:w="1371"/>
        <w:gridCol w:w="1239"/>
      </w:tblGrid>
      <w:tr w:rsidR="000169F0">
        <w:trPr>
          <w:trHeight w:val="795"/>
        </w:trPr>
        <w:tc>
          <w:tcPr>
            <w:tcW w:w="1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у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луг по типам у</w:t>
            </w:r>
            <w:r>
              <w:rPr>
                <w:bCs/>
                <w:sz w:val="22"/>
                <w:szCs w:val="22"/>
              </w:rPr>
              <w:t>ч</w:t>
            </w:r>
            <w:r>
              <w:rPr>
                <w:bCs/>
                <w:sz w:val="22"/>
                <w:szCs w:val="22"/>
              </w:rPr>
              <w:t>реждений</w:t>
            </w:r>
          </w:p>
        </w:tc>
        <w:tc>
          <w:tcPr>
            <w:tcW w:w="14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 w:rsidP="00C220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01.01.201</w:t>
            </w:r>
            <w:r w:rsidR="00C2206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9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Первоначально доведенное муниципальное задание</w:t>
            </w:r>
          </w:p>
        </w:tc>
        <w:tc>
          <w:tcPr>
            <w:tcW w:w="3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Муниципальное задание с учетом корректировки</w:t>
            </w:r>
          </w:p>
        </w:tc>
        <w:tc>
          <w:tcPr>
            <w:tcW w:w="15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Причины ко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ректировок</w:t>
            </w:r>
          </w:p>
        </w:tc>
        <w:tc>
          <w:tcPr>
            <w:tcW w:w="28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1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 w:rsidP="00C220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01.01.201</w:t>
            </w:r>
            <w:r w:rsidR="00C22060">
              <w:rPr>
                <w:bCs/>
                <w:sz w:val="22"/>
                <w:szCs w:val="22"/>
              </w:rPr>
              <w:t>8</w:t>
            </w:r>
          </w:p>
        </w:tc>
      </w:tr>
      <w:tr w:rsidR="000169F0">
        <w:trPr>
          <w:trHeight w:val="1500"/>
        </w:trPr>
        <w:tc>
          <w:tcPr>
            <w:tcW w:w="1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объем услуг (количество)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</w:r>
          </w:p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лей)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объем услуг (количество)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</w:r>
          </w:p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15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объем услуг (количество)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</w:r>
          </w:p>
          <w:p w:rsidR="000169F0" w:rsidRDefault="001B67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лей)</w:t>
            </w:r>
          </w:p>
        </w:tc>
        <w:tc>
          <w:tcPr>
            <w:tcW w:w="1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rPr>
                <w:bCs/>
                <w:sz w:val="22"/>
                <w:szCs w:val="22"/>
              </w:rPr>
            </w:pPr>
          </w:p>
        </w:tc>
      </w:tr>
      <w:tr w:rsidR="000169F0" w:rsidRPr="00C22060">
        <w:trPr>
          <w:trHeight w:val="31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1780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47922,9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D5299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1897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53118,9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обеспечение потребности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2054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bookmarkStart w:id="5" w:name="_GoBack"/>
            <w:bookmarkEnd w:id="5"/>
            <w:r w:rsidRPr="00C22060">
              <w:rPr>
                <w:sz w:val="22"/>
                <w:szCs w:val="22"/>
              </w:rPr>
              <w:t>52043,9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</w:tr>
      <w:tr w:rsidR="000169F0" w:rsidRPr="00C22060">
        <w:trPr>
          <w:trHeight w:val="31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Библиотечное о</w:t>
            </w:r>
            <w:r w:rsidRPr="00C22060">
              <w:rPr>
                <w:sz w:val="22"/>
                <w:szCs w:val="22"/>
              </w:rPr>
              <w:t>б</w:t>
            </w:r>
            <w:r w:rsidRPr="00C22060">
              <w:rPr>
                <w:sz w:val="22"/>
                <w:szCs w:val="22"/>
              </w:rPr>
              <w:t>служивание нас</w:t>
            </w:r>
            <w:r w:rsidRPr="00C22060">
              <w:rPr>
                <w:sz w:val="22"/>
                <w:szCs w:val="22"/>
              </w:rPr>
              <w:t>е</w:t>
            </w:r>
            <w:r w:rsidRPr="00C22060">
              <w:rPr>
                <w:sz w:val="22"/>
                <w:szCs w:val="22"/>
              </w:rPr>
              <w:t>ления</w:t>
            </w:r>
          </w:p>
        </w:tc>
        <w:tc>
          <w:tcPr>
            <w:tcW w:w="1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 w:rsidP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7143</w:t>
            </w:r>
            <w:r w:rsidR="008076FB" w:rsidRPr="00C22060">
              <w:rPr>
                <w:sz w:val="22"/>
                <w:szCs w:val="22"/>
              </w:rPr>
              <w:t>6</w:t>
            </w:r>
            <w:r w:rsidRPr="00C22060">
              <w:rPr>
                <w:sz w:val="22"/>
                <w:szCs w:val="22"/>
              </w:rPr>
              <w:t>0/356</w:t>
            </w:r>
            <w:r w:rsidR="008076FB" w:rsidRPr="00C22060">
              <w:rPr>
                <w:sz w:val="22"/>
                <w:szCs w:val="22"/>
              </w:rPr>
              <w:t>8</w:t>
            </w:r>
            <w:r w:rsidRPr="00C22060">
              <w:rPr>
                <w:sz w:val="22"/>
                <w:szCs w:val="22"/>
              </w:rPr>
              <w:t>0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16608,1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D5299" w:rsidP="00CD5299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897100</w:t>
            </w:r>
            <w:r w:rsidR="001B6713" w:rsidRPr="00C22060">
              <w:rPr>
                <w:sz w:val="22"/>
                <w:szCs w:val="22"/>
              </w:rPr>
              <w:t>/</w:t>
            </w:r>
            <w:r w:rsidRPr="00C22060">
              <w:rPr>
                <w:sz w:val="22"/>
                <w:szCs w:val="22"/>
              </w:rPr>
              <w:t>41050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23298,5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обеспечение потребности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897100/41050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22812,3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</w:tr>
      <w:tr w:rsidR="000169F0" w:rsidRPr="00C22060">
        <w:trPr>
          <w:trHeight w:val="31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Музейная де</w:t>
            </w:r>
            <w:r w:rsidRPr="00C22060">
              <w:rPr>
                <w:sz w:val="22"/>
                <w:szCs w:val="22"/>
              </w:rPr>
              <w:t>я</w:t>
            </w:r>
            <w:r w:rsidRPr="00C22060">
              <w:rPr>
                <w:sz w:val="22"/>
                <w:szCs w:val="22"/>
              </w:rPr>
              <w:t>тельность</w:t>
            </w:r>
          </w:p>
        </w:tc>
        <w:tc>
          <w:tcPr>
            <w:tcW w:w="1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 w:rsidP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</w:t>
            </w:r>
            <w:r w:rsidR="008076FB" w:rsidRPr="00C22060">
              <w:rPr>
                <w:sz w:val="22"/>
                <w:szCs w:val="22"/>
              </w:rPr>
              <w:t>20</w:t>
            </w:r>
            <w:r w:rsidRPr="00C22060">
              <w:rPr>
                <w:sz w:val="22"/>
                <w:szCs w:val="22"/>
              </w:rPr>
              <w:t>00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2482,1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 w:rsidP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</w:t>
            </w:r>
            <w:r w:rsidR="008076FB" w:rsidRPr="00C22060">
              <w:rPr>
                <w:sz w:val="22"/>
                <w:szCs w:val="22"/>
              </w:rPr>
              <w:t>20</w:t>
            </w:r>
            <w:r w:rsidRPr="00C22060">
              <w:rPr>
                <w:sz w:val="22"/>
                <w:szCs w:val="22"/>
              </w:rPr>
              <w:t>00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</w:pPr>
            <w:r w:rsidRPr="00C22060">
              <w:rPr>
                <w:sz w:val="22"/>
                <w:szCs w:val="22"/>
              </w:rPr>
              <w:t>3526,0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обеспечение потребности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 w:rsidP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</w:t>
            </w:r>
            <w:r w:rsidR="008076FB" w:rsidRPr="00C22060">
              <w:rPr>
                <w:sz w:val="22"/>
                <w:szCs w:val="22"/>
              </w:rPr>
              <w:t>20</w:t>
            </w:r>
            <w:r w:rsidRPr="00C22060">
              <w:rPr>
                <w:sz w:val="22"/>
                <w:szCs w:val="22"/>
              </w:rPr>
              <w:t>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3476,7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</w:tr>
      <w:tr w:rsidR="000169F0" w:rsidRPr="00C22060">
        <w:trPr>
          <w:trHeight w:val="31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 xml:space="preserve">Культурно </w:t>
            </w:r>
            <w:proofErr w:type="gramStart"/>
            <w:r w:rsidRPr="00C22060">
              <w:rPr>
                <w:sz w:val="22"/>
                <w:szCs w:val="22"/>
              </w:rPr>
              <w:t>-</w:t>
            </w:r>
            <w:proofErr w:type="spellStart"/>
            <w:r w:rsidRPr="00C22060">
              <w:rPr>
                <w:sz w:val="22"/>
                <w:szCs w:val="22"/>
              </w:rPr>
              <w:t>д</w:t>
            </w:r>
            <w:proofErr w:type="gramEnd"/>
            <w:r w:rsidRPr="00C22060">
              <w:rPr>
                <w:sz w:val="22"/>
                <w:szCs w:val="22"/>
              </w:rPr>
              <w:t>осуговая</w:t>
            </w:r>
            <w:proofErr w:type="spellEnd"/>
            <w:r w:rsidRPr="00C22060">
              <w:rPr>
                <w:sz w:val="22"/>
                <w:szCs w:val="22"/>
              </w:rPr>
              <w:t xml:space="preserve"> де</w:t>
            </w:r>
            <w:r w:rsidRPr="00C22060">
              <w:rPr>
                <w:sz w:val="22"/>
                <w:szCs w:val="22"/>
              </w:rPr>
              <w:t>я</w:t>
            </w:r>
            <w:r w:rsidRPr="00C22060">
              <w:rPr>
                <w:sz w:val="22"/>
                <w:szCs w:val="22"/>
              </w:rPr>
              <w:t>тельность</w:t>
            </w:r>
          </w:p>
        </w:tc>
        <w:tc>
          <w:tcPr>
            <w:tcW w:w="1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 w:rsidP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</w:t>
            </w:r>
            <w:r w:rsidR="008076FB" w:rsidRPr="00C22060">
              <w:rPr>
                <w:sz w:val="22"/>
                <w:szCs w:val="22"/>
              </w:rPr>
              <w:t>100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23577,0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BF4C09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1278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</w:pPr>
            <w:r w:rsidRPr="00C22060">
              <w:rPr>
                <w:sz w:val="22"/>
                <w:szCs w:val="22"/>
              </w:rPr>
              <w:t>30301,5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обеспечение потребности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8076FB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1373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28859,0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</w:tr>
      <w:tr w:rsidR="000169F0">
        <w:trPr>
          <w:trHeight w:val="31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bCs/>
                <w:sz w:val="22"/>
                <w:szCs w:val="22"/>
              </w:rPr>
            </w:pPr>
            <w:r w:rsidRPr="00C22060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1B6713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90590,1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110244,9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016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Pr="00C22060" w:rsidRDefault="00C22060">
            <w:pPr>
              <w:jc w:val="center"/>
              <w:rPr>
                <w:sz w:val="22"/>
                <w:szCs w:val="22"/>
              </w:rPr>
            </w:pPr>
            <w:r w:rsidRPr="00C22060">
              <w:rPr>
                <w:sz w:val="22"/>
                <w:szCs w:val="22"/>
              </w:rPr>
              <w:t>107191,9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0169F0" w:rsidRDefault="000169F0">
            <w:pPr>
              <w:jc w:val="center"/>
              <w:rPr>
                <w:sz w:val="22"/>
                <w:szCs w:val="22"/>
              </w:rPr>
            </w:pPr>
          </w:p>
        </w:tc>
      </w:tr>
    </w:tbl>
    <w:p w:rsidR="000169F0" w:rsidRDefault="000169F0">
      <w:pPr>
        <w:widowControl w:val="0"/>
        <w:jc w:val="both"/>
        <w:outlineLvl w:val="2"/>
        <w:rPr>
          <w:sz w:val="12"/>
          <w:szCs w:val="12"/>
        </w:rPr>
      </w:pPr>
    </w:p>
    <w:p w:rsidR="000169F0" w:rsidRDefault="001B6713">
      <w:pPr>
        <w:ind w:firstLine="567"/>
        <w:rPr>
          <w:sz w:val="20"/>
          <w:szCs w:val="20"/>
        </w:rPr>
      </w:pPr>
      <w:r>
        <w:rPr>
          <w:sz w:val="20"/>
          <w:szCs w:val="20"/>
        </w:rPr>
        <w:t>*   Остаток средств на начало отчетного года.</w:t>
      </w:r>
    </w:p>
    <w:p w:rsidR="000169F0" w:rsidRDefault="001B6713">
      <w:pPr>
        <w:widowControl w:val="0"/>
        <w:ind w:firstLine="567"/>
        <w:jc w:val="both"/>
        <w:outlineLvl w:val="2"/>
      </w:pPr>
      <w:r>
        <w:rPr>
          <w:sz w:val="20"/>
          <w:szCs w:val="20"/>
        </w:rPr>
        <w:t xml:space="preserve">** Остаток средств на начало года, следующего за </w:t>
      </w:r>
      <w:proofErr w:type="gramStart"/>
      <w:r>
        <w:rPr>
          <w:sz w:val="20"/>
          <w:szCs w:val="20"/>
        </w:rPr>
        <w:t>отчетным</w:t>
      </w:r>
      <w:proofErr w:type="gramEnd"/>
      <w:r>
        <w:rPr>
          <w:sz w:val="20"/>
          <w:szCs w:val="20"/>
        </w:rPr>
        <w:t>.</w:t>
      </w:r>
    </w:p>
    <w:sectPr w:rsidR="000169F0" w:rsidSect="000169F0">
      <w:pgSz w:w="16838" w:h="11906" w:orient="landscape"/>
      <w:pgMar w:top="1701" w:right="1134" w:bottom="850" w:left="1134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2034"/>
    <w:multiLevelType w:val="multilevel"/>
    <w:tmpl w:val="BC56A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C4E2C"/>
    <w:multiLevelType w:val="multilevel"/>
    <w:tmpl w:val="5CC20D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546366B"/>
    <w:multiLevelType w:val="multilevel"/>
    <w:tmpl w:val="CC72B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C06F5"/>
    <w:multiLevelType w:val="multilevel"/>
    <w:tmpl w:val="2E6EA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95900"/>
    <w:multiLevelType w:val="multilevel"/>
    <w:tmpl w:val="3EEA2A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69F0"/>
    <w:rsid w:val="000169F0"/>
    <w:rsid w:val="000707E6"/>
    <w:rsid w:val="000815CA"/>
    <w:rsid w:val="000A3742"/>
    <w:rsid w:val="000B0728"/>
    <w:rsid w:val="000C37AC"/>
    <w:rsid w:val="0015004E"/>
    <w:rsid w:val="001672CC"/>
    <w:rsid w:val="0017353F"/>
    <w:rsid w:val="001B38D2"/>
    <w:rsid w:val="001B6713"/>
    <w:rsid w:val="002E21ED"/>
    <w:rsid w:val="00381A39"/>
    <w:rsid w:val="00396259"/>
    <w:rsid w:val="004B1F5A"/>
    <w:rsid w:val="004C3F74"/>
    <w:rsid w:val="005B790A"/>
    <w:rsid w:val="006329B3"/>
    <w:rsid w:val="00660CE5"/>
    <w:rsid w:val="00693370"/>
    <w:rsid w:val="007D1FB2"/>
    <w:rsid w:val="007E3552"/>
    <w:rsid w:val="008076FB"/>
    <w:rsid w:val="00837B97"/>
    <w:rsid w:val="00843862"/>
    <w:rsid w:val="0088115F"/>
    <w:rsid w:val="008A1089"/>
    <w:rsid w:val="008A63A8"/>
    <w:rsid w:val="008A7BB5"/>
    <w:rsid w:val="008C6DE9"/>
    <w:rsid w:val="008D0407"/>
    <w:rsid w:val="00935467"/>
    <w:rsid w:val="00941546"/>
    <w:rsid w:val="00991923"/>
    <w:rsid w:val="009C2CF0"/>
    <w:rsid w:val="00AC312A"/>
    <w:rsid w:val="00AE7FFC"/>
    <w:rsid w:val="00B10F6A"/>
    <w:rsid w:val="00B34F44"/>
    <w:rsid w:val="00B86F82"/>
    <w:rsid w:val="00BF4C09"/>
    <w:rsid w:val="00BF4CA9"/>
    <w:rsid w:val="00C22060"/>
    <w:rsid w:val="00C44412"/>
    <w:rsid w:val="00CA17FB"/>
    <w:rsid w:val="00CD481E"/>
    <w:rsid w:val="00CD5299"/>
    <w:rsid w:val="00DD7314"/>
    <w:rsid w:val="00DE336C"/>
    <w:rsid w:val="00E06EF2"/>
    <w:rsid w:val="00E074C8"/>
    <w:rsid w:val="00E35727"/>
    <w:rsid w:val="00FB4FA9"/>
    <w:rsid w:val="00FE5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91"/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Heading1"/>
    <w:uiPriority w:val="99"/>
    <w:qFormat/>
    <w:rsid w:val="00E35491"/>
    <w:pPr>
      <w:keepNext/>
      <w:jc w:val="center"/>
      <w:outlineLvl w:val="0"/>
    </w:pPr>
    <w:rPr>
      <w:sz w:val="44"/>
      <w:szCs w:val="44"/>
    </w:rPr>
  </w:style>
  <w:style w:type="paragraph" w:customStyle="1" w:styleId="Heading2">
    <w:name w:val="Heading 2"/>
    <w:basedOn w:val="a"/>
    <w:link w:val="22"/>
    <w:uiPriority w:val="99"/>
    <w:semiHidden/>
    <w:unhideWhenUsed/>
    <w:qFormat/>
    <w:rsid w:val="00E35491"/>
    <w:pPr>
      <w:keepNext/>
      <w:jc w:val="right"/>
      <w:outlineLvl w:val="1"/>
    </w:pPr>
  </w:style>
  <w:style w:type="character" w:customStyle="1" w:styleId="1">
    <w:name w:val="Заголовок 1 Знак"/>
    <w:basedOn w:val="a0"/>
    <w:uiPriority w:val="99"/>
    <w:qFormat/>
    <w:rsid w:val="00E35491"/>
    <w:rPr>
      <w:rFonts w:ascii="Times New Roman" w:eastAsia="Times New Roman" w:hAnsi="Times New Roman" w:cs="Times New Roman"/>
      <w:sz w:val="44"/>
      <w:szCs w:val="44"/>
      <w:lang w:eastAsia="ru-RU"/>
    </w:rPr>
  </w:style>
  <w:style w:type="character" w:customStyle="1" w:styleId="22">
    <w:name w:val="Основной текст 2 Знак2"/>
    <w:basedOn w:val="a0"/>
    <w:link w:val="Heading2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E354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qFormat/>
    <w:rsid w:val="00E35491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qFormat/>
    <w:rsid w:val="00E354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E35491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qFormat/>
    <w:rsid w:val="00E354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35491"/>
    <w:rPr>
      <w:rFonts w:ascii="Times New Roman" w:hAnsi="Times New Roman" w:cs="Times New Roman"/>
      <w:color w:val="0000FF"/>
      <w:u w:val="single"/>
    </w:rPr>
  </w:style>
  <w:style w:type="character" w:customStyle="1" w:styleId="WW8Num4z0">
    <w:name w:val="WW8Num4z0"/>
    <w:qFormat/>
    <w:rsid w:val="00E35491"/>
    <w:rPr>
      <w:rFonts w:cs="Times New Roman"/>
    </w:rPr>
  </w:style>
  <w:style w:type="character" w:customStyle="1" w:styleId="ListLabel1">
    <w:name w:val="ListLabel 1"/>
    <w:qFormat/>
    <w:rsid w:val="00702E98"/>
    <w:rPr>
      <w:rFonts w:cs="Times New Roman"/>
    </w:rPr>
  </w:style>
  <w:style w:type="paragraph" w:customStyle="1" w:styleId="a8">
    <w:name w:val="Заголовок"/>
    <w:basedOn w:val="a"/>
    <w:next w:val="a9"/>
    <w:qFormat/>
    <w:rsid w:val="00702E98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9">
    <w:name w:val="Body Text"/>
    <w:basedOn w:val="a"/>
    <w:uiPriority w:val="99"/>
    <w:semiHidden/>
    <w:unhideWhenUsed/>
    <w:rsid w:val="00E35491"/>
    <w:pPr>
      <w:jc w:val="center"/>
    </w:pPr>
  </w:style>
  <w:style w:type="paragraph" w:styleId="aa">
    <w:name w:val="List"/>
    <w:basedOn w:val="a9"/>
    <w:rsid w:val="00702E98"/>
    <w:rPr>
      <w:rFonts w:cs="Mangal"/>
    </w:rPr>
  </w:style>
  <w:style w:type="paragraph" w:customStyle="1" w:styleId="Caption">
    <w:name w:val="Caption"/>
    <w:basedOn w:val="a"/>
    <w:qFormat/>
    <w:rsid w:val="00702E9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702E98"/>
    <w:pPr>
      <w:suppressLineNumbers/>
    </w:pPr>
    <w:rPr>
      <w:rFonts w:cs="Mangal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E354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Header">
    <w:name w:val="Header"/>
    <w:basedOn w:val="a"/>
    <w:semiHidden/>
    <w:unhideWhenUsed/>
    <w:rsid w:val="00E35491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E35491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uiPriority w:val="99"/>
    <w:semiHidden/>
    <w:unhideWhenUsed/>
    <w:rsid w:val="00E35491"/>
    <w:pPr>
      <w:spacing w:after="120"/>
      <w:ind w:left="283"/>
    </w:pPr>
  </w:style>
  <w:style w:type="paragraph" w:styleId="20">
    <w:name w:val="Body Text 2"/>
    <w:basedOn w:val="a"/>
    <w:link w:val="22"/>
    <w:uiPriority w:val="99"/>
    <w:semiHidden/>
    <w:unhideWhenUsed/>
    <w:qFormat/>
    <w:rsid w:val="00E35491"/>
    <w:pPr>
      <w:ind w:firstLine="709"/>
    </w:pPr>
  </w:style>
  <w:style w:type="paragraph" w:styleId="ad">
    <w:name w:val="Balloon Text"/>
    <w:basedOn w:val="a"/>
    <w:uiPriority w:val="99"/>
    <w:semiHidden/>
    <w:unhideWhenUsed/>
    <w:qFormat/>
    <w:rsid w:val="00E35491"/>
    <w:rPr>
      <w:rFonts w:ascii="Tahoma" w:hAnsi="Tahoma"/>
      <w:sz w:val="16"/>
      <w:szCs w:val="16"/>
    </w:rPr>
  </w:style>
  <w:style w:type="paragraph" w:customStyle="1" w:styleId="ConsPlusCell">
    <w:name w:val="ConsPlusCell"/>
    <w:qFormat/>
    <w:rsid w:val="00E35491"/>
    <w:pPr>
      <w:widowControl w:val="0"/>
    </w:pPr>
    <w:rPr>
      <w:rFonts w:ascii="Calibri" w:eastAsia="Times New Roman" w:hAnsi="Calibri" w:cs="Calibri"/>
      <w:color w:val="00000A"/>
      <w:sz w:val="28"/>
      <w:lang w:eastAsia="ru-RU"/>
    </w:rPr>
  </w:style>
  <w:style w:type="paragraph" w:customStyle="1" w:styleId="ConsPlusNonformat">
    <w:name w:val="ConsPlusNonformat"/>
    <w:uiPriority w:val="99"/>
    <w:qFormat/>
    <w:rsid w:val="00E35491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styleId="ae">
    <w:name w:val="No Spacing"/>
    <w:qFormat/>
    <w:rsid w:val="00E35491"/>
    <w:pPr>
      <w:suppressAutoHyphens/>
    </w:pPr>
    <w:rPr>
      <w:rFonts w:ascii="Calibri" w:eastAsia="Arial" w:hAnsi="Calibri" w:cs="Calibri"/>
      <w:color w:val="00000A"/>
      <w:sz w:val="28"/>
      <w:lang w:eastAsia="ar-SA"/>
    </w:rPr>
  </w:style>
  <w:style w:type="paragraph" w:customStyle="1" w:styleId="af">
    <w:name w:val="Прижатый влево"/>
    <w:basedOn w:val="a"/>
    <w:qFormat/>
    <w:rsid w:val="00E35491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B9411B"/>
    <w:pPr>
      <w:ind w:left="720"/>
      <w:contextualSpacing/>
    </w:pPr>
  </w:style>
  <w:style w:type="paragraph" w:customStyle="1" w:styleId="af1">
    <w:name w:val="Содержимое таблицы"/>
    <w:basedOn w:val="a"/>
    <w:qFormat/>
    <w:rsid w:val="00702E98"/>
  </w:style>
  <w:style w:type="paragraph" w:customStyle="1" w:styleId="af2">
    <w:name w:val="Заголовок таблицы"/>
    <w:basedOn w:val="af1"/>
    <w:qFormat/>
    <w:rsid w:val="00702E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FD625-1DF3-4335-BF3E-E18078E6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4021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Black_Raven</cp:lastModifiedBy>
  <cp:revision>8</cp:revision>
  <cp:lastPrinted>2018-03-27T08:37:00Z</cp:lastPrinted>
  <dcterms:created xsi:type="dcterms:W3CDTF">2018-03-05T10:49:00Z</dcterms:created>
  <dcterms:modified xsi:type="dcterms:W3CDTF">2018-05-07T06:34:00Z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