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Схема границ прилегающей территории МБ ДОУ №28, расположенного по адресу: г. Батайск, ул. М.Горького, 297Л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/>
        <w:drawing>
          <wp:inline distT="0" distB="0" distL="0" distR="0">
            <wp:extent cx="5510530" cy="516318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406" r="0" b="14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530" cy="516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5162550</wp:posOffset>
            </wp:positionV>
            <wp:extent cx="4366895" cy="1352550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89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89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62C45-9BAA-4247-B22F-72F19F71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LibreOffice/6.3.4.2$Windows_X86_64 LibreOffice_project/60da17e045e08f1793c57c00ba83cdfce946d0aa</Application>
  <Pages>1</Pages>
  <Words>33</Words>
  <Characters>229</Characters>
  <CharactersWithSpaces>299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2021-12-24T14:24:29Z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