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 xml:space="preserve">Оповещение </w:t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>о начале публичных слушаний</w:t>
      </w: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4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В соответствии с постановлением главы  города  Батайска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от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04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.04.2025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 № 6 о назначении публичных слушаний по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предоставлению разрешения на условно разрешенный вид использования земельного участка по ул.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К.Цеткин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, 104________</w:t>
      </w:r>
    </w:p>
    <w:p w14:paraId="05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(информация о проекте, подлежащем рассмотрению на публичных слушаниях)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7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материалы, обосновывающие целесообразность, возможность и допустимость реализации намерений (градостроительное обоснование) о предоставлении разрешения на условно разрешенный вид использования: «деловое управление» для земельного участка, расположенного по адресу: Российская Федерация, Ростовская область, город Батайск, улица К.Цеткин, земельный участок 104, выполненное ООО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«Архитектурно-планировочное бюро» города Батайска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</w:t>
      </w: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(перечень информационных материалов к проекту)</w:t>
      </w: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комиссия по землепользованию и застройке муниципального образования городского округа «Город Батайск» Ростовской области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</w:t>
      </w:r>
    </w:p>
    <w:p w14:paraId="0B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C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  публичных слушаний: с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04.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13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05.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0D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</w:t>
      </w:r>
    </w:p>
    <w:p w14:paraId="0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 документацией по подготовке и  проведению  публичных  слушаний  можно ознакомиться на экспозиции (экспозициях) по следующему адресу: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г.Батайск, ул. Ворошилова, 189, к. № 4 Управление по архитектуре и градостроительству города Батайска</w:t>
      </w:r>
      <w:r>
        <w:rPr>
          <w:rFonts w:ascii="Times New Roman" w:hAnsi="Times New Roman"/>
          <w:color w:val="000000"/>
          <w:spacing w:val="2"/>
          <w:sz w:val="24"/>
          <w:highlight w:val="white"/>
          <w:u w:val="singl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с 21.04.2025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._____________________________</w:t>
      </w:r>
    </w:p>
    <w:p w14:paraId="0F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(место, дата открытия экспозиции)</w:t>
      </w:r>
    </w:p>
    <w:p w14:paraId="10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</w:p>
    <w:p w14:paraId="12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с 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>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_____________________________________________.</w:t>
      </w:r>
    </w:p>
    <w:p w14:paraId="1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         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>(дни и часы, в которое возможно посещение экспозиции)</w:t>
      </w:r>
    </w:p>
    <w:p w14:paraId="14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5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 xml:space="preserve">05.05.2025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 14.05 часов до 18.30 часов в здании, расположенном по адресу: Ростовская область, город Батайск, ул. Кирова,32.</w:t>
      </w:r>
    </w:p>
    <w:p w14:paraId="16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Предложения  и  замечания,  касающиеся  проекта,  участники   публичных слушаний вправе подавать посредством:</w:t>
      </w:r>
    </w:p>
    <w:p w14:paraId="17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1) в письменной  или  устной  форме  в  ходе  проведения  собрания  или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собраний участников публичных слушаний;</w:t>
      </w:r>
    </w:p>
    <w:p w14:paraId="18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2) в  письменной  форме  в  адрес   организатора   публичных   слушаний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, в рабочие дни с 09.00 часов по 18.00 часов, по понедельникам и средам, 346880, г.Батайск, ул. Ворошилова,189, каб.4.</w:t>
      </w:r>
    </w:p>
    <w:p w14:paraId="19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записи в  книге  (журнале)  учета  посетителей  экспозиции  проекта,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подлежащего рассмотрению на публичных слушаниях, в течение срока проведения экспозиции проекта, 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1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публичных  слушаний  при  внесении  замечаний  и  предложений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в целях идентификации представляют сведения о себе (фамилию, имя,  отчество (при наличии), дату рождения, адрес места жительства  (регистрации)  -  для физических  лиц;  наименование,  основной  государственный  регистрационный номер, место нахождения и адрес - для юридических лиц) с приложением  копий документов, подтверждающих такие сведения.</w:t>
      </w:r>
    </w:p>
    <w:p w14:paraId="1B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   публичных    слушаний,    являющиеся     правообладателями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соответствующих земельных участков и (или) расположенных  на  них  объектов капитального строительства, и (или) помещений, являющихся частью  указанных объектов   капитального   строительства,   также  представляют   сведения, соответственно,  о  таких   земельных   участках,  объектах   капитального строительства,   помещениях,   являющихся   частью   указанных    объектов капитального   строительства,   из   Единого государственного    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1C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2"/>
          <w:sz w:val="28"/>
        </w:rPr>
        <w:t>Порядок проведения публичных слушаний  определен  решением  Батайской городской Думы от 19.11.2024 № 23 «</w:t>
      </w:r>
      <w:r>
        <w:rPr>
          <w:rFonts w:ascii="Times New Roman" w:hAnsi="Times New Roman"/>
          <w:color w:val="000000"/>
          <w:spacing w:val="2"/>
          <w:sz w:val="28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города Батайска</w:t>
      </w:r>
      <w:r>
        <w:rPr>
          <w:rFonts w:ascii="Times New Roman" w:hAnsi="Times New Roman"/>
          <w:color w:val="000000"/>
          <w:spacing w:val="2"/>
          <w:sz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>и включает в себя следующие этапы:</w:t>
      </w:r>
    </w:p>
    <w:p w14:paraId="1D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1) оповещение о начале публичных слушаний;</w:t>
      </w:r>
    </w:p>
    <w:p w14:paraId="1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2) размещение проекта, подлежащего рассмотрению на публичных слушаниях,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информационных материалов  к  нему  на  официальном  сайте  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14:paraId="1F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проведение   экспозиции   или   экспозиций   проекта,    подлежащего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рассмотрению на публичных слушаниях;</w:t>
      </w:r>
    </w:p>
    <w:p w14:paraId="20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14:paraId="2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5) подготовка и оформление протокола публичных слушаний;</w:t>
      </w:r>
    </w:p>
    <w:p w14:paraId="22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6) подготовка  и  опубликование  заключения  о  результатах   публичных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слушаний.</w:t>
      </w:r>
    </w:p>
    <w:p w14:paraId="23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Проект,    подлежащий    рассмотрению    на    публичных     слушаниях,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информационные  материалы  к  нему  размещены   на   официальном   сайте по следующему адресу: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instrText>HYPERLINK "http://www.батайск-официал"</w:instrTex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t>http://www.батайск-официал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ьный.рф/Organ_ADM/uaig/</w:t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publich</w:t>
      </w:r>
    </w:p>
    <w:p w14:paraId="24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  <w:u w:color="000000" w:val="single"/>
        </w:rPr>
        <w:t>nye-slushaniya.php</w:t>
      </w:r>
      <w:r>
        <w:rPr>
          <w:rFonts w:ascii="Times New Roman" w:hAnsi="Times New Roman"/>
          <w:color w:val="000000"/>
          <w:sz w:val="28"/>
          <w:highlight w:val="white"/>
        </w:rPr>
        <w:t xml:space="preserve">). </w:t>
      </w:r>
      <w:r>
        <w:rPr>
          <w:rFonts w:ascii="Times New Roman" w:hAnsi="Times New Roman"/>
          <w:color w:val="000000"/>
          <w:sz w:val="28"/>
          <w:highlight w:val="white"/>
        </w:rPr>
        <w:t>деятельность – градостроительство – публичные слушания);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2025-04-09T13:27:07Z</dcterms:modified>
</cp:coreProperties>
</file>